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9D4" w:rsidRPr="006646BC" w:rsidRDefault="000479D4" w:rsidP="009C2295">
      <w:pPr>
        <w:jc w:val="center"/>
        <w:rPr>
          <w:b/>
          <w:szCs w:val="28"/>
        </w:rPr>
      </w:pPr>
      <w:bookmarkStart w:id="0" w:name="_GoBack"/>
      <w:bookmarkEnd w:id="0"/>
      <w:r w:rsidRPr="006646BC">
        <w:rPr>
          <w:b/>
          <w:szCs w:val="28"/>
        </w:rPr>
        <w:t>Научно-исследовательская работа</w:t>
      </w:r>
    </w:p>
    <w:p w:rsidR="000479D4" w:rsidRPr="006646BC" w:rsidRDefault="000479D4" w:rsidP="009C2295">
      <w:pPr>
        <w:shd w:val="clear" w:color="auto" w:fill="FFFFFF"/>
        <w:tabs>
          <w:tab w:val="left" w:pos="4962"/>
        </w:tabs>
        <w:ind w:left="5"/>
        <w:jc w:val="center"/>
        <w:rPr>
          <w:b/>
          <w:szCs w:val="28"/>
        </w:rPr>
      </w:pPr>
      <w:r w:rsidRPr="006646BC">
        <w:rPr>
          <w:b/>
          <w:bCs/>
          <w:spacing w:val="-3"/>
          <w:szCs w:val="28"/>
        </w:rPr>
        <w:t>ПМ 01 Организация технического обслуживания и</w:t>
      </w:r>
    </w:p>
    <w:p w:rsidR="000479D4" w:rsidRPr="006646BC" w:rsidRDefault="000479D4" w:rsidP="009C2295">
      <w:pPr>
        <w:tabs>
          <w:tab w:val="left" w:pos="4962"/>
        </w:tabs>
        <w:jc w:val="center"/>
        <w:rPr>
          <w:i/>
          <w:szCs w:val="28"/>
        </w:rPr>
      </w:pPr>
      <w:r w:rsidRPr="006646BC">
        <w:rPr>
          <w:b/>
          <w:bCs/>
          <w:spacing w:val="-4"/>
          <w:szCs w:val="28"/>
        </w:rPr>
        <w:t xml:space="preserve">ремонта электрического и электромеханического </w:t>
      </w:r>
      <w:r w:rsidRPr="006646BC">
        <w:rPr>
          <w:b/>
          <w:bCs/>
          <w:szCs w:val="28"/>
        </w:rPr>
        <w:t>оборудования</w:t>
      </w:r>
    </w:p>
    <w:p w:rsidR="000479D4" w:rsidRPr="006646BC" w:rsidRDefault="000479D4" w:rsidP="009C2295">
      <w:pPr>
        <w:jc w:val="center"/>
        <w:rPr>
          <w:b/>
          <w:szCs w:val="28"/>
        </w:rPr>
      </w:pPr>
    </w:p>
    <w:p w:rsidR="000479D4" w:rsidRPr="006646BC" w:rsidRDefault="000479D4" w:rsidP="009C2295">
      <w:pPr>
        <w:jc w:val="center"/>
        <w:rPr>
          <w:b/>
          <w:szCs w:val="28"/>
        </w:rPr>
      </w:pPr>
    </w:p>
    <w:p w:rsidR="000479D4" w:rsidRPr="006646BC" w:rsidRDefault="000479D4" w:rsidP="009C2295">
      <w:pPr>
        <w:jc w:val="center"/>
        <w:rPr>
          <w:b/>
          <w:szCs w:val="28"/>
        </w:rPr>
      </w:pPr>
    </w:p>
    <w:p w:rsidR="000479D4" w:rsidRPr="006646BC" w:rsidRDefault="000479D4" w:rsidP="009C2295">
      <w:pPr>
        <w:jc w:val="center"/>
        <w:rPr>
          <w:b/>
          <w:szCs w:val="28"/>
        </w:rPr>
      </w:pPr>
    </w:p>
    <w:p w:rsidR="000479D4" w:rsidRPr="006646BC" w:rsidRDefault="000479D4" w:rsidP="009C2295">
      <w:pPr>
        <w:jc w:val="center"/>
        <w:rPr>
          <w:b/>
          <w:szCs w:val="28"/>
        </w:rPr>
      </w:pPr>
    </w:p>
    <w:p w:rsidR="000479D4" w:rsidRPr="006646BC" w:rsidRDefault="000479D4" w:rsidP="009C2295">
      <w:pPr>
        <w:jc w:val="center"/>
        <w:rPr>
          <w:b/>
          <w:szCs w:val="28"/>
        </w:rPr>
      </w:pPr>
      <w:r w:rsidRPr="006646BC">
        <w:rPr>
          <w:b/>
          <w:szCs w:val="28"/>
        </w:rPr>
        <w:t>Энергосбережение в освещении</w:t>
      </w:r>
    </w:p>
    <w:p w:rsidR="000479D4" w:rsidRPr="006646BC" w:rsidRDefault="000479D4" w:rsidP="009C2295">
      <w:pPr>
        <w:rPr>
          <w:i/>
          <w:szCs w:val="28"/>
        </w:rPr>
      </w:pPr>
    </w:p>
    <w:p w:rsidR="000479D4" w:rsidRPr="006646BC" w:rsidRDefault="000479D4" w:rsidP="009C2295">
      <w:pPr>
        <w:rPr>
          <w:i/>
          <w:szCs w:val="28"/>
        </w:rPr>
      </w:pPr>
    </w:p>
    <w:p w:rsidR="000479D4" w:rsidRPr="006646BC" w:rsidRDefault="000479D4" w:rsidP="009C2295">
      <w:pPr>
        <w:jc w:val="right"/>
        <w:rPr>
          <w:b/>
          <w:i/>
          <w:szCs w:val="28"/>
        </w:rPr>
      </w:pPr>
    </w:p>
    <w:p w:rsidR="000479D4" w:rsidRPr="006646BC" w:rsidRDefault="000479D4" w:rsidP="009C2295">
      <w:pPr>
        <w:jc w:val="right"/>
        <w:rPr>
          <w:i/>
          <w:szCs w:val="28"/>
        </w:rPr>
      </w:pPr>
      <w:r w:rsidRPr="006646BC">
        <w:rPr>
          <w:b/>
          <w:i/>
          <w:szCs w:val="28"/>
        </w:rPr>
        <w:t>Выполнили</w:t>
      </w:r>
      <w:r w:rsidRPr="006646BC">
        <w:rPr>
          <w:i/>
          <w:szCs w:val="28"/>
        </w:rPr>
        <w:t xml:space="preserve">  </w:t>
      </w:r>
    </w:p>
    <w:p w:rsidR="000479D4" w:rsidRPr="006646BC" w:rsidRDefault="000479D4" w:rsidP="009C2295">
      <w:pPr>
        <w:jc w:val="right"/>
        <w:rPr>
          <w:i/>
          <w:szCs w:val="28"/>
        </w:rPr>
      </w:pPr>
      <w:r w:rsidRPr="006646BC">
        <w:rPr>
          <w:i/>
          <w:szCs w:val="28"/>
        </w:rPr>
        <w:t>Князев Григорий Александрович</w:t>
      </w:r>
    </w:p>
    <w:p w:rsidR="000479D4" w:rsidRPr="006646BC" w:rsidRDefault="000479D4" w:rsidP="009C2295">
      <w:pPr>
        <w:jc w:val="right"/>
        <w:rPr>
          <w:i/>
          <w:szCs w:val="28"/>
        </w:rPr>
      </w:pPr>
      <w:r w:rsidRPr="006646BC">
        <w:rPr>
          <w:i/>
          <w:szCs w:val="28"/>
        </w:rPr>
        <w:t>Остапенко Евгений Дмитриевич</w:t>
      </w:r>
    </w:p>
    <w:p w:rsidR="000479D4" w:rsidRPr="006646BC" w:rsidRDefault="000479D4" w:rsidP="009C2295">
      <w:pPr>
        <w:jc w:val="right"/>
        <w:rPr>
          <w:i/>
          <w:szCs w:val="28"/>
        </w:rPr>
      </w:pPr>
      <w:r w:rsidRPr="006646BC">
        <w:rPr>
          <w:i/>
          <w:szCs w:val="28"/>
        </w:rPr>
        <w:t>группа Э-26, II курс</w:t>
      </w:r>
    </w:p>
    <w:p w:rsidR="000479D4" w:rsidRPr="006646BC" w:rsidRDefault="000479D4" w:rsidP="009C2295">
      <w:pPr>
        <w:jc w:val="right"/>
        <w:rPr>
          <w:szCs w:val="28"/>
        </w:rPr>
      </w:pPr>
      <w:r w:rsidRPr="006646BC">
        <w:rPr>
          <w:szCs w:val="28"/>
        </w:rPr>
        <w:t>Киришского политехнического техникума</w:t>
      </w:r>
    </w:p>
    <w:p w:rsidR="000479D4" w:rsidRPr="006646BC" w:rsidRDefault="000479D4" w:rsidP="009C2295">
      <w:pPr>
        <w:jc w:val="right"/>
        <w:rPr>
          <w:szCs w:val="28"/>
        </w:rPr>
      </w:pPr>
      <w:r w:rsidRPr="006646BC">
        <w:rPr>
          <w:szCs w:val="28"/>
        </w:rPr>
        <w:t>ГАПОУ ЛО</w:t>
      </w:r>
    </w:p>
    <w:p w:rsidR="000479D4" w:rsidRPr="006646BC" w:rsidRDefault="000479D4" w:rsidP="009C2295">
      <w:pPr>
        <w:jc w:val="right"/>
        <w:rPr>
          <w:i/>
          <w:szCs w:val="28"/>
        </w:rPr>
      </w:pPr>
    </w:p>
    <w:p w:rsidR="000479D4" w:rsidRPr="006646BC" w:rsidRDefault="000479D4" w:rsidP="009C2295">
      <w:pPr>
        <w:jc w:val="right"/>
        <w:rPr>
          <w:i/>
          <w:szCs w:val="28"/>
        </w:rPr>
      </w:pPr>
      <w:r w:rsidRPr="006646BC">
        <w:rPr>
          <w:b/>
          <w:i/>
          <w:szCs w:val="28"/>
        </w:rPr>
        <w:t>Руководитель</w:t>
      </w:r>
      <w:r w:rsidRPr="006646BC">
        <w:rPr>
          <w:i/>
          <w:szCs w:val="28"/>
        </w:rPr>
        <w:t>:</w:t>
      </w:r>
    </w:p>
    <w:p w:rsidR="000479D4" w:rsidRPr="006646BC" w:rsidRDefault="000479D4" w:rsidP="009C2295">
      <w:pPr>
        <w:jc w:val="right"/>
        <w:rPr>
          <w:i/>
          <w:szCs w:val="28"/>
        </w:rPr>
      </w:pPr>
      <w:r w:rsidRPr="006646BC">
        <w:rPr>
          <w:i/>
          <w:szCs w:val="28"/>
        </w:rPr>
        <w:t>Кузнецова Валентина Ивановна</w:t>
      </w:r>
    </w:p>
    <w:p w:rsidR="000479D4" w:rsidRPr="006646BC" w:rsidRDefault="000479D4" w:rsidP="009C2295">
      <w:pPr>
        <w:jc w:val="right"/>
        <w:rPr>
          <w:szCs w:val="28"/>
        </w:rPr>
      </w:pPr>
      <w:r w:rsidRPr="006646BC">
        <w:rPr>
          <w:szCs w:val="28"/>
        </w:rPr>
        <w:t>ГАПОУ ЛО</w:t>
      </w:r>
    </w:p>
    <w:p w:rsidR="000479D4" w:rsidRPr="006646BC" w:rsidRDefault="000479D4" w:rsidP="009C2295">
      <w:pPr>
        <w:jc w:val="right"/>
        <w:rPr>
          <w:szCs w:val="28"/>
        </w:rPr>
      </w:pPr>
      <w:r w:rsidRPr="006646BC">
        <w:rPr>
          <w:szCs w:val="28"/>
        </w:rPr>
        <w:t>Киришский политехнический техникум</w:t>
      </w:r>
    </w:p>
    <w:p w:rsidR="000479D4" w:rsidRPr="006646BC" w:rsidRDefault="000479D4" w:rsidP="009C2295">
      <w:pPr>
        <w:jc w:val="right"/>
        <w:rPr>
          <w:szCs w:val="28"/>
        </w:rPr>
      </w:pPr>
      <w:r w:rsidRPr="006646BC">
        <w:rPr>
          <w:szCs w:val="28"/>
        </w:rPr>
        <w:t xml:space="preserve">преподаватель, </w:t>
      </w:r>
    </w:p>
    <w:p w:rsidR="000479D4" w:rsidRPr="006646BC" w:rsidRDefault="000479D4" w:rsidP="009C2295">
      <w:pPr>
        <w:jc w:val="right"/>
        <w:rPr>
          <w:i/>
          <w:szCs w:val="28"/>
        </w:rPr>
      </w:pPr>
    </w:p>
    <w:p w:rsidR="006646BC" w:rsidRDefault="006646BC" w:rsidP="009C2295">
      <w:pPr>
        <w:pStyle w:val="1"/>
        <w:spacing w:before="0"/>
        <w:rPr>
          <w:szCs w:val="28"/>
        </w:rPr>
      </w:pPr>
      <w:bookmarkStart w:id="1" w:name="_Toc510172667"/>
      <w:bookmarkStart w:id="2" w:name="_Toc510200207"/>
      <w:bookmarkStart w:id="3" w:name="_Toc512465686"/>
      <w:bookmarkStart w:id="4" w:name="_Toc512467248"/>
      <w:bookmarkStart w:id="5" w:name="_Toc510154784"/>
      <w:bookmarkStart w:id="6" w:name="_Toc510172666"/>
      <w:r>
        <w:rPr>
          <w:szCs w:val="28"/>
        </w:rPr>
        <w:br w:type="page"/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r w:rsidRPr="006646BC">
        <w:rPr>
          <w:szCs w:val="28"/>
        </w:rPr>
        <w:lastRenderedPageBreak/>
        <w:t>АнотаЦия</w:t>
      </w:r>
      <w:bookmarkEnd w:id="1"/>
      <w:bookmarkEnd w:id="2"/>
      <w:bookmarkEnd w:id="3"/>
      <w:bookmarkEnd w:id="4"/>
    </w:p>
    <w:p w:rsidR="000479D4" w:rsidRPr="006646BC" w:rsidRDefault="000479D4" w:rsidP="009C2295">
      <w:pPr>
        <w:rPr>
          <w:szCs w:val="28"/>
        </w:rPr>
      </w:pPr>
    </w:p>
    <w:p w:rsidR="000479D4" w:rsidRPr="006646BC" w:rsidRDefault="000479D4" w:rsidP="009C2295">
      <w:r w:rsidRPr="006646BC">
        <w:t>Ниже представлена сокращённая версия пояснительной записки проекта, полная версия приводится в приложении 1, в приложении 2 приводится презентация по проекту.</w:t>
      </w:r>
    </w:p>
    <w:p w:rsidR="000479D4" w:rsidRPr="006646BC" w:rsidRDefault="000479D4" w:rsidP="009C2295">
      <w:r w:rsidRPr="006646BC">
        <w:t>Тема проекта актуальна на фоне осуществления в нашей стране мероприятий программы Всероссийского энергосбережения рассчитанной на  период с 2010 до 2020 годы.</w:t>
      </w:r>
    </w:p>
    <w:p w:rsidR="000479D4" w:rsidRPr="006646BC" w:rsidRDefault="000479D4" w:rsidP="009C2295">
      <w:r w:rsidRPr="006646BC">
        <w:t xml:space="preserve">Настоящий проект носит исследовательский характер с поиском путей энергосбережения в области освещения  и наиболее эффективного искусственного источника света. </w:t>
      </w:r>
    </w:p>
    <w:p w:rsidR="000479D4" w:rsidRPr="006646BC" w:rsidRDefault="000479D4" w:rsidP="009C2295">
      <w:r w:rsidRPr="006646BC">
        <w:t xml:space="preserve">Исследования состоят из двух этапов: </w:t>
      </w:r>
    </w:p>
    <w:p w:rsidR="000479D4" w:rsidRPr="006646BC" w:rsidRDefault="000479D4" w:rsidP="009C2295">
      <w:r w:rsidRPr="006646BC">
        <w:t>1 этап: библиографический поиск базовых данных источников искусственного освещения (история, развитие, светотехнические показатели и т.п) и изучение  прогнозов развития светотехники, их стоимости в предстоящие годы и времени окупаемости при переходе на ту или иную систему освещения.</w:t>
      </w:r>
    </w:p>
    <w:p w:rsidR="000479D4" w:rsidRPr="006646BC" w:rsidRDefault="000479D4" w:rsidP="009C2295">
      <w:r w:rsidRPr="006646BC">
        <w:t>2 этап: лабораторные эксперименты (экспериментальная проверка светотехнических показателей различных источников света, их анализ и сравнение).</w:t>
      </w:r>
    </w:p>
    <w:p w:rsidR="000479D4" w:rsidRPr="006646BC" w:rsidRDefault="000479D4" w:rsidP="009C2295">
      <w:r w:rsidRPr="006646BC">
        <w:t xml:space="preserve">В проекте выполнен поэтапный анализ полученных фактов, их оценка и итоговое заключение по проекту.  </w:t>
      </w:r>
    </w:p>
    <w:p w:rsidR="000479D4" w:rsidRPr="006646BC" w:rsidRDefault="000479D4" w:rsidP="009C2295">
      <w:pPr>
        <w:rPr>
          <w:szCs w:val="28"/>
        </w:rPr>
      </w:pPr>
    </w:p>
    <w:p w:rsidR="000479D4" w:rsidRPr="006646BC" w:rsidRDefault="000479D4" w:rsidP="009C2295">
      <w:pPr>
        <w:pStyle w:val="1"/>
        <w:spacing w:before="0"/>
        <w:rPr>
          <w:szCs w:val="28"/>
        </w:rPr>
      </w:pPr>
      <w:r w:rsidRPr="006646BC">
        <w:rPr>
          <w:szCs w:val="28"/>
        </w:rPr>
        <w:br w:type="page"/>
      </w:r>
      <w:bookmarkStart w:id="7" w:name="_Toc510200208"/>
      <w:bookmarkStart w:id="8" w:name="_Toc512198188"/>
      <w:bookmarkStart w:id="9" w:name="_Toc512465687"/>
      <w:bookmarkStart w:id="10" w:name="_Toc512467249"/>
      <w:r w:rsidRPr="006646BC">
        <w:rPr>
          <w:szCs w:val="28"/>
        </w:rPr>
        <w:lastRenderedPageBreak/>
        <w:t>содержание</w:t>
      </w:r>
      <w:bookmarkEnd w:id="5"/>
      <w:bookmarkEnd w:id="6"/>
      <w:bookmarkEnd w:id="7"/>
      <w:bookmarkEnd w:id="8"/>
      <w:bookmarkEnd w:id="9"/>
      <w:bookmarkEnd w:id="10"/>
    </w:p>
    <w:sdt>
      <w:sdtPr>
        <w:rPr>
          <w:rFonts w:eastAsia="Calibri"/>
          <w:szCs w:val="28"/>
          <w:lang w:eastAsia="en-US"/>
        </w:rPr>
        <w:id w:val="-1783562069"/>
        <w:docPartObj>
          <w:docPartGallery w:val="Table of Contents"/>
          <w:docPartUnique/>
        </w:docPartObj>
      </w:sdtPr>
      <w:sdtEndPr/>
      <w:sdtContent>
        <w:p w:rsidR="000479D4" w:rsidRPr="006646BC" w:rsidRDefault="000479D4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r w:rsidRPr="006646BC">
            <w:rPr>
              <w:szCs w:val="28"/>
            </w:rPr>
            <w:fldChar w:fldCharType="begin"/>
          </w:r>
          <w:r w:rsidRPr="006646BC">
            <w:rPr>
              <w:szCs w:val="28"/>
            </w:rPr>
            <w:instrText xml:space="preserve"> TOC \o "1-3" \h \z \u </w:instrText>
          </w:r>
          <w:r w:rsidRPr="006646BC">
            <w:rPr>
              <w:szCs w:val="28"/>
            </w:rPr>
            <w:fldChar w:fldCharType="separate"/>
          </w:r>
          <w:hyperlink w:anchor="_Toc512467250" w:history="1">
            <w:r w:rsidRPr="006646BC">
              <w:rPr>
                <w:rStyle w:val="af9"/>
                <w:noProof/>
                <w:szCs w:val="28"/>
              </w:rPr>
              <w:t>Введение</w:t>
            </w:r>
            <w:r w:rsidRPr="006646BC">
              <w:rPr>
                <w:noProof/>
                <w:webHidden/>
                <w:szCs w:val="28"/>
              </w:rPr>
              <w:tab/>
            </w:r>
            <w:r w:rsidRPr="006646BC">
              <w:rPr>
                <w:noProof/>
                <w:webHidden/>
                <w:szCs w:val="28"/>
              </w:rPr>
              <w:fldChar w:fldCharType="begin"/>
            </w:r>
            <w:r w:rsidRPr="006646BC">
              <w:rPr>
                <w:noProof/>
                <w:webHidden/>
                <w:szCs w:val="28"/>
              </w:rPr>
              <w:instrText xml:space="preserve"> PAGEREF _Toc512467250 \h </w:instrText>
            </w:r>
            <w:r w:rsidRPr="006646BC">
              <w:rPr>
                <w:noProof/>
                <w:webHidden/>
                <w:szCs w:val="28"/>
              </w:rPr>
            </w:r>
            <w:r w:rsidRPr="006646BC">
              <w:rPr>
                <w:noProof/>
                <w:webHidden/>
                <w:szCs w:val="28"/>
              </w:rPr>
              <w:fldChar w:fldCharType="separate"/>
            </w:r>
            <w:r w:rsidRPr="006646BC">
              <w:rPr>
                <w:noProof/>
                <w:webHidden/>
                <w:szCs w:val="28"/>
              </w:rPr>
              <w:t>4</w:t>
            </w:r>
            <w:r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hyperlink w:anchor="_Toc512467251" w:history="1">
            <w:r w:rsidR="000479D4" w:rsidRPr="006646BC">
              <w:rPr>
                <w:rStyle w:val="af9"/>
                <w:noProof/>
                <w:szCs w:val="28"/>
              </w:rPr>
              <w:t>1  Идея энергосбережения – идея всего мира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_Toc512467251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5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52" w:history="1">
            <w:r w:rsidR="000479D4" w:rsidRPr="006646BC">
              <w:rPr>
                <w:rStyle w:val="af9"/>
                <w:noProof/>
                <w:szCs w:val="28"/>
              </w:rPr>
              <w:t>1.1 Определение энергосбережения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_Toc512467252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5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53" w:history="1">
            <w:r w:rsidR="000479D4" w:rsidRPr="006646BC">
              <w:rPr>
                <w:rStyle w:val="af9"/>
                <w:noProof/>
                <w:szCs w:val="28"/>
              </w:rPr>
              <w:t>1.2 Энергосбережение в освещении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_Toc512467253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5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hyperlink w:anchor="_Toc512467254" w:history="1">
            <w:r w:rsidR="000479D4" w:rsidRPr="006646BC">
              <w:rPr>
                <w:rStyle w:val="af9"/>
                <w:noProof/>
                <w:szCs w:val="28"/>
              </w:rPr>
              <w:t>2  Искусственные  источники света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_Toc512467254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6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55" w:history="1">
            <w:r w:rsidR="000479D4" w:rsidRPr="006646BC">
              <w:rPr>
                <w:rStyle w:val="af9"/>
                <w:noProof/>
                <w:szCs w:val="28"/>
              </w:rPr>
              <w:t>2.1 Лампы накаливания. Базовые сведения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_Toc512467255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6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56" w:history="1">
            <w:r w:rsidR="000479D4" w:rsidRPr="006646BC">
              <w:rPr>
                <w:rStyle w:val="af9"/>
                <w:noProof/>
                <w:szCs w:val="28"/>
              </w:rPr>
              <w:t>2.2 Галогенные лампы. Базовые сведения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_Toc512467256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6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57" w:history="1">
            <w:r w:rsidR="000479D4" w:rsidRPr="006646BC">
              <w:rPr>
                <w:rStyle w:val="af9"/>
                <w:noProof/>
                <w:szCs w:val="28"/>
              </w:rPr>
              <w:t>2.3 Газоразрядные лампы низкого давления. Базовые сведения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_Toc512467257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8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58" w:history="1">
            <w:r w:rsidR="000479D4" w:rsidRPr="006646BC">
              <w:rPr>
                <w:rStyle w:val="af9"/>
                <w:noProof/>
                <w:szCs w:val="28"/>
              </w:rPr>
              <w:t>2.4 Энергосберегающие лампы или  КЛЛ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_Toc512467258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8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59" w:history="1">
            <w:r w:rsidR="000479D4" w:rsidRPr="006646BC">
              <w:rPr>
                <w:rStyle w:val="af9"/>
                <w:noProof/>
                <w:szCs w:val="28"/>
              </w:rPr>
              <w:t>2.4.1 Что такое КЛЛ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_Toc512467259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8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60" w:history="1">
            <w:r w:rsidR="000479D4" w:rsidRPr="006646BC">
              <w:rPr>
                <w:rStyle w:val="af9"/>
                <w:noProof/>
                <w:szCs w:val="28"/>
              </w:rPr>
              <w:t>2.4.2  Все проблемы КЛЛ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_Toc512467260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9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61" w:history="1">
            <w:r w:rsidR="000479D4" w:rsidRPr="006646BC">
              <w:rPr>
                <w:rStyle w:val="af9"/>
                <w:noProof/>
                <w:szCs w:val="28"/>
              </w:rPr>
              <w:t>2.5 Светодиодные лампы. Общие сведения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_Toc512467261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9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62" w:history="1">
            <w:r w:rsidR="000479D4" w:rsidRPr="006646BC">
              <w:rPr>
                <w:rStyle w:val="af9"/>
                <w:noProof/>
                <w:szCs w:val="28"/>
              </w:rPr>
              <w:t>2.6  Из достоверных источников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_Toc512467262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10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hyperlink w:anchor="_Toc512467263" w:history="1">
            <w:r w:rsidR="000479D4" w:rsidRPr="006646BC">
              <w:rPr>
                <w:rStyle w:val="af9"/>
                <w:noProof/>
                <w:szCs w:val="28"/>
              </w:rPr>
              <w:t>3 Лабораторные исследования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_Toc512467263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11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64" w:history="1">
            <w:r w:rsidR="000479D4" w:rsidRPr="006646BC">
              <w:rPr>
                <w:rStyle w:val="af9"/>
                <w:noProof/>
                <w:szCs w:val="28"/>
              </w:rPr>
              <w:t>3.1 Общие сведения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_Toc512467264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11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65" w:history="1">
            <w:r w:rsidR="000479D4" w:rsidRPr="006646BC">
              <w:rPr>
                <w:rStyle w:val="af9"/>
                <w:noProof/>
                <w:szCs w:val="28"/>
              </w:rPr>
              <w:t>3.2 Результаты экспериментов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_Toc512467265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11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hyperlink w:anchor="_Toc512467266" w:history="1">
            <w:r w:rsidR="000479D4" w:rsidRPr="006646BC">
              <w:rPr>
                <w:rStyle w:val="af9"/>
                <w:noProof/>
                <w:szCs w:val="28"/>
              </w:rPr>
              <w:t>4 Энергосбережение при управлении светом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_Toc512467266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15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hyperlink w:anchor="_Toc512467267" w:history="1">
            <w:r w:rsidR="000479D4" w:rsidRPr="006646BC">
              <w:rPr>
                <w:rStyle w:val="af9"/>
                <w:noProof/>
                <w:szCs w:val="28"/>
              </w:rPr>
              <w:t>5 Энергосбережение по новым технологиям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_Toc512467267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16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68" w:history="1">
            <w:r w:rsidR="000479D4" w:rsidRPr="006646BC">
              <w:rPr>
                <w:rStyle w:val="af9"/>
                <w:noProof/>
                <w:szCs w:val="28"/>
              </w:rPr>
              <w:t>5.1 Политика светодиодного энергосбережения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_Toc512467268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16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31"/>
            <w:tabs>
              <w:tab w:val="right" w:leader="dot" w:pos="9628"/>
            </w:tabs>
            <w:spacing w:after="0"/>
            <w:rPr>
              <w:rFonts w:eastAsiaTheme="minorEastAsia"/>
              <w:noProof/>
              <w:szCs w:val="28"/>
            </w:rPr>
          </w:pPr>
          <w:hyperlink w:anchor="_Toc512467269" w:history="1">
            <w:r w:rsidR="000479D4" w:rsidRPr="006646BC">
              <w:rPr>
                <w:rStyle w:val="af9"/>
                <w:noProof/>
                <w:szCs w:val="28"/>
              </w:rPr>
              <w:t>5.2 Высокие технологии управления светом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_Toc512467269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17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hyperlink w:anchor="_Toc512467270" w:history="1">
            <w:r w:rsidR="000479D4" w:rsidRPr="006646BC">
              <w:rPr>
                <w:rStyle w:val="af9"/>
                <w:noProof/>
                <w:szCs w:val="28"/>
              </w:rPr>
              <w:t>6 Заключение по проекту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_Toc512467270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18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Pr="006646BC" w:rsidRDefault="009033B5" w:rsidP="009C2295">
          <w:pPr>
            <w:pStyle w:val="11"/>
            <w:spacing w:after="0"/>
            <w:rPr>
              <w:rFonts w:eastAsiaTheme="minorEastAsia"/>
              <w:noProof/>
              <w:szCs w:val="28"/>
            </w:rPr>
          </w:pPr>
          <w:hyperlink w:anchor="_Toc512467271" w:history="1">
            <w:r w:rsidR="000479D4" w:rsidRPr="006646BC">
              <w:rPr>
                <w:rStyle w:val="af9"/>
                <w:noProof/>
                <w:szCs w:val="28"/>
              </w:rPr>
              <w:t>Библиографический поиск</w:t>
            </w:r>
            <w:r w:rsidR="000479D4" w:rsidRPr="006646BC">
              <w:rPr>
                <w:noProof/>
                <w:webHidden/>
                <w:szCs w:val="28"/>
              </w:rPr>
              <w:tab/>
            </w:r>
            <w:r w:rsidR="000479D4" w:rsidRPr="006646BC">
              <w:rPr>
                <w:noProof/>
                <w:webHidden/>
                <w:szCs w:val="28"/>
              </w:rPr>
              <w:fldChar w:fldCharType="begin"/>
            </w:r>
            <w:r w:rsidR="000479D4" w:rsidRPr="006646BC">
              <w:rPr>
                <w:noProof/>
                <w:webHidden/>
                <w:szCs w:val="28"/>
              </w:rPr>
              <w:instrText xml:space="preserve"> PAGEREF _Toc512467271 \h </w:instrText>
            </w:r>
            <w:r w:rsidR="000479D4" w:rsidRPr="006646BC">
              <w:rPr>
                <w:noProof/>
                <w:webHidden/>
                <w:szCs w:val="28"/>
              </w:rPr>
            </w:r>
            <w:r w:rsidR="000479D4" w:rsidRPr="006646BC">
              <w:rPr>
                <w:noProof/>
                <w:webHidden/>
                <w:szCs w:val="28"/>
              </w:rPr>
              <w:fldChar w:fldCharType="separate"/>
            </w:r>
            <w:r w:rsidR="000479D4" w:rsidRPr="006646BC">
              <w:rPr>
                <w:noProof/>
                <w:webHidden/>
                <w:szCs w:val="28"/>
              </w:rPr>
              <w:t>19</w:t>
            </w:r>
            <w:r w:rsidR="000479D4" w:rsidRPr="006646BC">
              <w:rPr>
                <w:noProof/>
                <w:webHidden/>
                <w:szCs w:val="28"/>
              </w:rPr>
              <w:fldChar w:fldCharType="end"/>
            </w:r>
          </w:hyperlink>
        </w:p>
        <w:p w:rsidR="000479D4" w:rsidRDefault="00F640F2" w:rsidP="009C2295">
          <w:pPr>
            <w:pStyle w:val="11"/>
            <w:spacing w:after="0"/>
            <w:rPr>
              <w:szCs w:val="28"/>
            </w:rPr>
          </w:pPr>
          <w:r>
            <w:rPr>
              <w:szCs w:val="28"/>
            </w:rPr>
            <w:t>Приложени</w:t>
          </w:r>
          <w:r w:rsidR="005A640A">
            <w:rPr>
              <w:szCs w:val="28"/>
            </w:rPr>
            <w:t>е</w:t>
          </w:r>
          <w:r>
            <w:rPr>
              <w:szCs w:val="28"/>
            </w:rPr>
            <w:t xml:space="preserve"> 1 </w:t>
          </w:r>
          <w:r w:rsidR="005A640A">
            <w:rPr>
              <w:szCs w:val="28"/>
            </w:rPr>
            <w:t>- Полная версия проекта</w:t>
          </w:r>
        </w:p>
        <w:p w:rsidR="005A640A" w:rsidRPr="005A640A" w:rsidRDefault="005A640A" w:rsidP="005A640A">
          <w:pPr>
            <w:rPr>
              <w:lang w:eastAsia="ru-RU"/>
            </w:rPr>
          </w:pPr>
          <w:r>
            <w:rPr>
              <w:lang w:eastAsia="ru-RU"/>
            </w:rPr>
            <w:t xml:space="preserve">Приложение 2 - Презентация по проекту </w:t>
          </w:r>
        </w:p>
        <w:p w:rsidR="000479D4" w:rsidRPr="006646BC" w:rsidRDefault="000479D4" w:rsidP="009C2295">
          <w:pPr>
            <w:rPr>
              <w:szCs w:val="28"/>
            </w:rPr>
          </w:pPr>
          <w:r w:rsidRPr="006646BC">
            <w:rPr>
              <w:szCs w:val="28"/>
            </w:rPr>
            <w:fldChar w:fldCharType="end"/>
          </w:r>
        </w:p>
      </w:sdtContent>
    </w:sdt>
    <w:p w:rsidR="000479D4" w:rsidRPr="006646BC" w:rsidRDefault="000479D4" w:rsidP="009C2295">
      <w:pPr>
        <w:pStyle w:val="1"/>
        <w:spacing w:before="0"/>
        <w:rPr>
          <w:szCs w:val="28"/>
        </w:rPr>
      </w:pPr>
      <w:r w:rsidRPr="006646BC">
        <w:rPr>
          <w:szCs w:val="28"/>
        </w:rPr>
        <w:br w:type="page"/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bookmarkStart w:id="11" w:name="_Toc512467250"/>
      <w:r w:rsidRPr="006646BC">
        <w:rPr>
          <w:szCs w:val="28"/>
        </w:rPr>
        <w:lastRenderedPageBreak/>
        <w:t>ВВедение</w:t>
      </w:r>
      <w:bookmarkEnd w:id="11"/>
    </w:p>
    <w:p w:rsidR="000479D4" w:rsidRPr="006646BC" w:rsidRDefault="000479D4" w:rsidP="009C2295">
      <w:pPr>
        <w:rPr>
          <w:szCs w:val="28"/>
          <w:shd w:val="clear" w:color="auto" w:fill="FFFFFF"/>
        </w:rPr>
      </w:pPr>
      <w:r w:rsidRPr="006646BC">
        <w:rPr>
          <w:szCs w:val="28"/>
        </w:rPr>
        <w:t xml:space="preserve">Сначала был факел… Потом - свечка!  И для мощного освещения использовали свечу и 500 зеркал в качестве отражателя, а два века назад, улицы Санкт-Петербурга освещались масляными фонарями. Очень дорогое удовольствие, между прочим, к примеру, с сентября 1805 по май 1806 г. 595 фонарей Петербурга съели 10518 пудов  конопляного масла  и 70 пудов фитиля, </w:t>
      </w:r>
      <w:r w:rsidRPr="006646BC">
        <w:rPr>
          <w:szCs w:val="28"/>
          <w:shd w:val="clear" w:color="auto" w:fill="FFFFFF"/>
        </w:rPr>
        <w:t>Масляные фонари 130 лет освещали улицы городов – вот рекорд среди уличных источников света.</w:t>
      </w:r>
    </w:p>
    <w:p w:rsidR="000479D4" w:rsidRPr="006646BC" w:rsidRDefault="000479D4" w:rsidP="009C2295">
      <w:pPr>
        <w:rPr>
          <w:szCs w:val="28"/>
          <w:shd w:val="clear" w:color="auto" w:fill="FFFFFF"/>
        </w:rPr>
      </w:pPr>
      <w:r w:rsidRPr="006646BC">
        <w:rPr>
          <w:szCs w:val="28"/>
          <w:shd w:val="clear" w:color="auto" w:fill="FFFFFF"/>
        </w:rPr>
        <w:t xml:space="preserve">В </w:t>
      </w:r>
      <w:r w:rsidRPr="006646BC">
        <w:rPr>
          <w:szCs w:val="28"/>
        </w:rPr>
        <w:t>1835 году было основано  общество освещения, которое установило 204 газовых фонаря на улицах Петербурга.</w:t>
      </w:r>
      <w:r w:rsidRPr="006646BC">
        <w:rPr>
          <w:szCs w:val="28"/>
          <w:shd w:val="clear" w:color="auto" w:fill="FFFFFF"/>
        </w:rPr>
        <w:t xml:space="preserve"> [9].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В 19 веке, в «эру электричества в России» русский В.В. Петров строит  «макси мощную батарею» из  4200 медных и цинковых пластин проложенных бумагой пропитанный электролитом. Между двумя уголками  соединёнными с батареей вспыхивало яркое пламя - это была первая электрическая дуга [10].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А потом была свеча П.Н. Яблочкова, который, кстати, разбогатев на этом деле жил и процветал представляя компанию «Русский свет». Пока в 1873 году Лодыгин А.Н. не представил первую лампочку накаливания – угольный стерженёк в болотнике, из которого выкачан воздух. В 1890 году Лодыгин получает патент за изобретение лампы накаливания,  в которой нить изготовлена из тугоплавких металлов [11]. А Яблочков, между прочим, разорился и в бедности доживал свой годы. Но это уже совсем другая история! 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В вышесказанном, главное то, что человек никогда не скупился на освещение. Мы решили провести собственное исследование   технических показателей и характеристик различных ламп, что бы  сравнить их, выбрать самый эффективный источник света. А также рассмотреть простейшие средства управления  светом, которые не только управляют работой освещения, но и предполагают сделать его более экономичным.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Основная цель нашего проекта: исследование способов энергосбережения на этапе потребления электроэнергии при освещении.</w:t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bookmarkStart w:id="12" w:name="_Toc512467251"/>
      <w:r w:rsidRPr="006646BC">
        <w:rPr>
          <w:szCs w:val="28"/>
        </w:rPr>
        <w:lastRenderedPageBreak/>
        <w:t>1  ИДЕЯ ЭНЕРГОСБЕРЕЖЕНИЯ – ИДЕЯ ВСЕГО МИРА</w:t>
      </w:r>
      <w:bookmarkEnd w:id="12"/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13" w:name="_Toc512467252"/>
      <w:r w:rsidRPr="006646BC">
        <w:rPr>
          <w:szCs w:val="28"/>
        </w:rPr>
        <w:t>1.1 Определение энергосбережения</w:t>
      </w:r>
      <w:bookmarkEnd w:id="13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В настоящее время энергосбережение - одна из приоритетных задач во всем мире. Это связано с дефицитом основных энергоресурсов, возрастающей стоимостью их добычи, а также с глобальными экологическими проблемами. 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Энергосбережение – значит экономия энергии. Экономия энергии – это эффективное использование энергоресурсов за счет применения инновационных решений, которые: осуществимы технически, обоснованы экономически, приемлемы с экологической и социальной точек зрения, не изменяют привычного образа жизни. Это определение было сформулировано на МЭК ООН, посвященной проблемам энергоресурсов и экологии планеты. Федеральный закон от 23 ноября 2009 г. № 261 - ФЗ «Об энергосбережении …» определяет основные пути и мероприятия по осуществлению политики энергосбережения в нашей стране [7].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По оценке экспертов, примерно  40% - 45 % потребления электроэнергии в России можно   сэкономить [5]. В электроэнергетике энергосбережение осуществляется  на всех этапах: При производстве электроэнергии, при передаче и распределении электроэнергии, при потреблении электроэнергии.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Основные пути экономии электроэнергии: исключение нерационального использования; повышение эффективности использования, устранение потерь электроэнергии. Основные усилия по энергосбережению сконцентрированы именно в сфере потребления электроэнергии.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14" w:name="_Toc512467253"/>
      <w:r w:rsidRPr="006646BC">
        <w:rPr>
          <w:szCs w:val="28"/>
        </w:rPr>
        <w:t>1.2 Энергосбережение в освещении</w:t>
      </w:r>
      <w:bookmarkEnd w:id="14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С 2009 года ведущие страны мира начали масштабный переход на энергосберегающие источники света. В нашей стране  18 - 20% электроэнергии расходуется на освещение. В России действуют согласно: [Постановление Правительства РФ от 20 июля 2011 г. N 602 …8]. новые требования к освещению.  Переходу на альтернативные источники света способствует госпрограммы РФ  энергос</w:t>
      </w:r>
      <w:r w:rsidRPr="006646BC">
        <w:rPr>
          <w:szCs w:val="28"/>
        </w:rPr>
        <w:softHyphen/>
        <w:t>бережения и энергоэффективности до 2020 года</w:t>
      </w:r>
      <w:r w:rsidRPr="006646BC">
        <w:rPr>
          <w:color w:val="FF0000"/>
          <w:szCs w:val="28"/>
        </w:rPr>
        <w:t>.</w:t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bookmarkStart w:id="15" w:name="_Toc512467254"/>
      <w:r w:rsidRPr="006646BC">
        <w:rPr>
          <w:szCs w:val="28"/>
        </w:rPr>
        <w:lastRenderedPageBreak/>
        <w:t>2  ИСКУССТВЕННЫЕ  ИСТОЧНИКИ СВЕТА</w:t>
      </w:r>
      <w:bookmarkEnd w:id="15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По физической природе различают два вида излучения: тепловое и люминесцентное. Тепловым называют световое излучение, возникающее при нагревании тел. Люминесценция — излучение, которое не требует нагрева тел и может возни</w:t>
      </w:r>
      <w:r w:rsidRPr="006646BC">
        <w:rPr>
          <w:szCs w:val="28"/>
        </w:rPr>
        <w:softHyphen/>
        <w:t xml:space="preserve">кать в газообразных, жидких и твердых телах. 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16" w:name="_Toc512467255"/>
      <w:r w:rsidRPr="006646BC">
        <w:rPr>
          <w:szCs w:val="28"/>
        </w:rPr>
        <w:t>2.1 Лампы накаливания. Базовые сведения</w:t>
      </w:r>
      <w:bookmarkEnd w:id="16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Лампа накаливания — источник света, преобразующий энергию проходящего по спирали лампы электрического тока в тепловую и световую. Эти лампы практически 200 лет служили основными искусственными источниками света, радовали своим излучением, дарили людям свет и тепло. 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Достоинства ламп накаливания: при включении они зажигаются практически мгновенно; имеют незначительные размеры и небольшую стоимость.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Основные недостатки ламп накаливания: лампы обладают слепящей яркостью, поэтому требуют применения соответствующей арматуры, ограничивающей ослепление; обладают незначительным сроком службы (порядка 1000 часов) [2].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17" w:name="_Toc512467256"/>
      <w:r w:rsidRPr="006646BC">
        <w:rPr>
          <w:szCs w:val="28"/>
        </w:rPr>
        <w:t>2.2 Галогенные лампы. Базовые сведения</w:t>
      </w:r>
      <w:bookmarkEnd w:id="17"/>
    </w:p>
    <w:p w:rsidR="000479D4" w:rsidRPr="006646BC" w:rsidRDefault="000479D4" w:rsidP="009C2295">
      <w:pPr>
        <w:rPr>
          <w:szCs w:val="28"/>
        </w:rPr>
      </w:pPr>
      <w:r w:rsidRPr="006646BC">
        <w:rPr>
          <w:bCs/>
          <w:i/>
          <w:szCs w:val="28"/>
        </w:rPr>
        <w:t>Галогенная лампа</w:t>
      </w:r>
      <w:r w:rsidRPr="006646BC">
        <w:rPr>
          <w:szCs w:val="28"/>
        </w:rPr>
        <w:t xml:space="preserve"> — это обычная лампа накаливания в баллон которой добавлен газ группы </w:t>
      </w:r>
      <w:r w:rsidRPr="006646BC">
        <w:rPr>
          <w:rStyle w:val="apple-converted-space"/>
          <w:szCs w:val="28"/>
        </w:rPr>
        <w:t xml:space="preserve">галогенов. </w:t>
      </w:r>
      <w:r w:rsidRPr="006646BC">
        <w:rPr>
          <w:szCs w:val="28"/>
        </w:rPr>
        <w:t>Благодаря содержанию в газе галогенов (бром, хлор, фтор, йод), практически полностью устранить потемнение колбы и обусловленное этим уменьшение светового потока. Существует так называемый вольфрамо-галогенный цикл, суть которого поясняет рисунок 2</w:t>
      </w:r>
      <w:r w:rsidR="00373EF5">
        <w:rPr>
          <w:szCs w:val="28"/>
        </w:rPr>
        <w:t>.1</w:t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noProof/>
          <w:szCs w:val="28"/>
          <w:lang w:eastAsia="ru-RU"/>
        </w:rPr>
        <w:drawing>
          <wp:inline distT="0" distB="0" distL="0" distR="0" wp14:anchorId="41909AD0" wp14:editId="638FF7A0">
            <wp:extent cx="2676112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15" cy="69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szCs w:val="28"/>
        </w:rPr>
        <w:t>Рисунок 2.</w:t>
      </w:r>
      <w:r w:rsidR="00373EF5">
        <w:rPr>
          <w:szCs w:val="28"/>
        </w:rPr>
        <w:t>1</w:t>
      </w:r>
      <w:r w:rsidRPr="006646BC">
        <w:rPr>
          <w:szCs w:val="28"/>
        </w:rPr>
        <w:t xml:space="preserve"> – Вольфрамо-галогенный Цикл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Испаренный из спирали в процессе работы лампы вольфрам попадает в результате диффузии или конвекции в температурную область (Т</w:t>
      </w:r>
      <w:r w:rsidRPr="006646BC">
        <w:rPr>
          <w:szCs w:val="28"/>
          <w:vertAlign w:val="subscript"/>
        </w:rPr>
        <w:t>1</w:t>
      </w:r>
      <w:r w:rsidRPr="006646BC">
        <w:rPr>
          <w:szCs w:val="28"/>
        </w:rPr>
        <w:t xml:space="preserve"> &lt; 1400 К) вблизи стенки колбы, где образует стабильное вольфрамо-галогенное со</w:t>
      </w:r>
      <w:r w:rsidRPr="006646BC">
        <w:rPr>
          <w:szCs w:val="28"/>
        </w:rPr>
        <w:softHyphen/>
      </w:r>
      <w:r w:rsidRPr="006646BC">
        <w:rPr>
          <w:szCs w:val="28"/>
        </w:rPr>
        <w:lastRenderedPageBreak/>
        <w:t>единение. Вместе с тепловым потоком эти соединения снова перемещаются в зону горячей спирали (Т</w:t>
      </w:r>
      <w:r w:rsidRPr="006646BC">
        <w:rPr>
          <w:szCs w:val="28"/>
          <w:vertAlign w:val="subscript"/>
        </w:rPr>
        <w:t>2</w:t>
      </w:r>
      <w:r w:rsidRPr="006646BC">
        <w:rPr>
          <w:szCs w:val="28"/>
        </w:rPr>
        <w:t xml:space="preserve"> &gt; 1400 К) и там снова распадаются. Часть вольфрама снова восстанавливается на спирали, но уже на новом месте. Но это не приводит к увеличению срока службы.</w:t>
      </w:r>
    </w:p>
    <w:p w:rsidR="000479D4" w:rsidRPr="006646BC" w:rsidRDefault="000479D4" w:rsidP="009C2295">
      <w:pPr>
        <w:rPr>
          <w:i/>
          <w:szCs w:val="28"/>
        </w:rPr>
      </w:pPr>
      <w:r w:rsidRPr="006646BC">
        <w:rPr>
          <w:i/>
          <w:szCs w:val="28"/>
        </w:rPr>
        <w:t xml:space="preserve">Галогенные лампы накаливания второго поколения  </w:t>
      </w:r>
      <w:r w:rsidRPr="006646BC">
        <w:rPr>
          <w:szCs w:val="28"/>
        </w:rPr>
        <w:t>Это лампы с покрытием ламповой колбы, отражающим инф</w:t>
      </w:r>
      <w:r w:rsidRPr="006646BC">
        <w:rPr>
          <w:szCs w:val="28"/>
        </w:rPr>
        <w:softHyphen/>
        <w:t>ракрасное излучение, они характеризуются значи</w:t>
      </w:r>
      <w:r w:rsidRPr="006646BC">
        <w:rPr>
          <w:szCs w:val="28"/>
        </w:rPr>
        <w:softHyphen/>
        <w:t>тельным повышением световой отдачи. Рисунок 2.</w:t>
      </w:r>
      <w:r w:rsidR="00373EF5">
        <w:rPr>
          <w:szCs w:val="28"/>
        </w:rPr>
        <w:t>2</w:t>
      </w:r>
      <w:r w:rsidRPr="006646BC">
        <w:rPr>
          <w:szCs w:val="28"/>
        </w:rPr>
        <w:t xml:space="preserve"> поясняет принцип работы ламп с покрытием.</w:t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noProof/>
          <w:szCs w:val="28"/>
          <w:lang w:eastAsia="ru-RU"/>
        </w:rPr>
        <w:drawing>
          <wp:inline distT="0" distB="0" distL="0" distR="0" wp14:anchorId="251B9BB4" wp14:editId="2F31156B">
            <wp:extent cx="2590800" cy="963596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3" b="9674"/>
                    <a:stretch/>
                  </pic:blipFill>
                  <pic:spPr bwMode="auto">
                    <a:xfrm>
                      <a:off x="0" y="0"/>
                      <a:ext cx="2591062" cy="96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ind w:firstLine="0"/>
        <w:jc w:val="center"/>
        <w:rPr>
          <w:szCs w:val="28"/>
        </w:rPr>
      </w:pPr>
      <w:r w:rsidRPr="006646BC">
        <w:rPr>
          <w:szCs w:val="28"/>
        </w:rPr>
        <w:t>Рисунок 2.</w:t>
      </w:r>
      <w:r w:rsidR="00373EF5">
        <w:rPr>
          <w:szCs w:val="28"/>
        </w:rPr>
        <w:t>2</w:t>
      </w:r>
      <w:r w:rsidRPr="006646BC">
        <w:rPr>
          <w:szCs w:val="28"/>
        </w:rPr>
        <w:t xml:space="preserve"> - Работа лампы с покрытием, отражающим инфракрасный свет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Благодаря структуре покрытия, которое пропускает только видимый свет, а инфракрасное излучение по возможности полностью воз</w:t>
      </w:r>
      <w:r w:rsidRPr="006646BC">
        <w:rPr>
          <w:szCs w:val="28"/>
        </w:rPr>
        <w:softHyphen/>
        <w:t>вращает на спираль, где оно частично поглощается. Это вызывает повыше</w:t>
      </w:r>
      <w:r w:rsidRPr="006646BC">
        <w:rPr>
          <w:szCs w:val="28"/>
        </w:rPr>
        <w:softHyphen/>
        <w:t>ние температуры спирали, и подача электроэнергии сокращается. Световая отдача возрастает.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i/>
          <w:szCs w:val="28"/>
        </w:rPr>
        <w:t>Достоинства галогеновых ламп:</w:t>
      </w:r>
      <w:r w:rsidRPr="006646BC">
        <w:rPr>
          <w:szCs w:val="28"/>
        </w:rPr>
        <w:t xml:space="preserve"> сочный свет, великолепная цветопередача, повышенная световая отдача, а следовательно, и повышенная экономичности, в спектре УФ-лучи, возможность управления световым пучком.</w:t>
      </w:r>
    </w:p>
    <w:p w:rsidR="000479D4" w:rsidRPr="006646BC" w:rsidRDefault="000479D4" w:rsidP="009C2295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6646BC">
        <w:rPr>
          <w:i/>
          <w:sz w:val="28"/>
          <w:szCs w:val="28"/>
        </w:rPr>
        <w:t>Основные недостатки галогеновых ламп</w:t>
      </w:r>
      <w:r w:rsidRPr="006646BC">
        <w:rPr>
          <w:i/>
          <w:color w:val="000000"/>
          <w:sz w:val="28"/>
          <w:szCs w:val="28"/>
        </w:rPr>
        <w:t xml:space="preserve">: </w:t>
      </w:r>
      <w:r w:rsidRPr="006646BC">
        <w:rPr>
          <w:sz w:val="28"/>
          <w:szCs w:val="28"/>
        </w:rPr>
        <w:t>спектр смещён синюю область, длинные линейные не работают вертикально, хорошие лампы стоят дорого.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color w:val="000000"/>
          <w:szCs w:val="28"/>
        </w:rPr>
        <w:t>Динамика световой отдачи тепловых источников света, по мере их совершенствования представлена на рисунке 2.</w:t>
      </w:r>
      <w:r w:rsidR="00373EF5">
        <w:rPr>
          <w:color w:val="000000"/>
          <w:szCs w:val="28"/>
        </w:rPr>
        <w:t>3</w:t>
      </w:r>
      <w:r w:rsidRPr="006646BC">
        <w:rPr>
          <w:color w:val="000000"/>
          <w:szCs w:val="28"/>
        </w:rPr>
        <w:t>[12].</w:t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noProof/>
          <w:szCs w:val="28"/>
          <w:lang w:eastAsia="ru-RU"/>
        </w:rPr>
        <w:drawing>
          <wp:inline distT="0" distB="0" distL="0" distR="0" wp14:anchorId="090F7939" wp14:editId="31AA40E5">
            <wp:extent cx="1524000" cy="1138712"/>
            <wp:effectExtent l="0" t="0" r="0" b="4445"/>
            <wp:docPr id="13" name="Рисунок 13" descr="История развития тепловых источников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развития тепловых источников све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10" cy="11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95" w:rsidRDefault="000479D4" w:rsidP="009C2295">
      <w:pPr>
        <w:shd w:val="clear" w:color="auto" w:fill="FFFFFF"/>
        <w:spacing w:line="276" w:lineRule="auto"/>
        <w:jc w:val="center"/>
        <w:rPr>
          <w:szCs w:val="28"/>
        </w:rPr>
      </w:pPr>
      <w:r w:rsidRPr="006646BC">
        <w:rPr>
          <w:szCs w:val="28"/>
        </w:rPr>
        <w:t>Рисунок 2.</w:t>
      </w:r>
      <w:r w:rsidR="00373EF5">
        <w:rPr>
          <w:szCs w:val="28"/>
        </w:rPr>
        <w:t>3</w:t>
      </w:r>
      <w:r w:rsidRPr="006646BC">
        <w:rPr>
          <w:szCs w:val="28"/>
        </w:rPr>
        <w:t xml:space="preserve"> – Светоотдача ламп накаливания по мере их развития:</w:t>
      </w:r>
    </w:p>
    <w:p w:rsidR="000479D4" w:rsidRPr="006646BC" w:rsidRDefault="000479D4" w:rsidP="00F640F2">
      <w:pPr>
        <w:shd w:val="clear" w:color="auto" w:fill="FFFFFF"/>
        <w:spacing w:line="276" w:lineRule="auto"/>
        <w:ind w:firstLine="0"/>
        <w:rPr>
          <w:color w:val="000000"/>
          <w:szCs w:val="28"/>
        </w:rPr>
      </w:pPr>
      <w:r w:rsidRPr="006646BC">
        <w:rPr>
          <w:color w:val="000000"/>
          <w:szCs w:val="28"/>
        </w:rPr>
        <w:t xml:space="preserve"> </w:t>
      </w:r>
      <w:r w:rsidRPr="006646BC">
        <w:rPr>
          <w:b/>
          <w:bCs/>
          <w:color w:val="000000"/>
          <w:szCs w:val="28"/>
        </w:rPr>
        <w:t>–o–</w:t>
      </w:r>
      <w:r w:rsidRPr="006646BC">
        <w:rPr>
          <w:color w:val="000000"/>
          <w:szCs w:val="28"/>
        </w:rPr>
        <w:t xml:space="preserve">обычные ЛН , </w:t>
      </w:r>
      <w:r w:rsidRPr="006646BC">
        <w:rPr>
          <w:b/>
          <w:bCs/>
          <w:color w:val="FF0000"/>
          <w:szCs w:val="28"/>
        </w:rPr>
        <w:t>–o–</w:t>
      </w:r>
      <w:r w:rsidRPr="006646BC">
        <w:rPr>
          <w:color w:val="000000"/>
          <w:szCs w:val="28"/>
        </w:rPr>
        <w:t xml:space="preserve">галогенные лампы, </w:t>
      </w:r>
      <w:r w:rsidRPr="006646BC">
        <w:rPr>
          <w:b/>
          <w:bCs/>
          <w:color w:val="0000FF"/>
          <w:szCs w:val="28"/>
        </w:rPr>
        <w:t>–o–</w:t>
      </w:r>
      <w:r w:rsidRPr="006646BC">
        <w:rPr>
          <w:color w:val="000000"/>
          <w:szCs w:val="28"/>
        </w:rPr>
        <w:t>с полимерной пленкой [12].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18" w:name="_Toc512467257"/>
      <w:r w:rsidRPr="006646BC">
        <w:rPr>
          <w:szCs w:val="28"/>
        </w:rPr>
        <w:lastRenderedPageBreak/>
        <w:t>2.3 Газоразрядные лампы низкого давления. Базовые сведения</w:t>
      </w:r>
      <w:bookmarkEnd w:id="18"/>
    </w:p>
    <w:p w:rsidR="000479D4" w:rsidRPr="006646BC" w:rsidRDefault="000479D4" w:rsidP="009C2295">
      <w:pPr>
        <w:rPr>
          <w:szCs w:val="28"/>
        </w:rPr>
      </w:pPr>
      <w:r w:rsidRPr="006646BC">
        <w:rPr>
          <w:bCs/>
          <w:szCs w:val="28"/>
        </w:rPr>
        <w:t>Люминесцентные лампы</w:t>
      </w:r>
      <w:r w:rsidRPr="006646BC">
        <w:rPr>
          <w:b/>
          <w:bCs/>
          <w:szCs w:val="28"/>
        </w:rPr>
        <w:t xml:space="preserve"> </w:t>
      </w:r>
      <w:r w:rsidRPr="006646BC">
        <w:rPr>
          <w:szCs w:val="28"/>
        </w:rPr>
        <w:t>— это газоразрядные лампы низкого давления, в которых возникающее в результате газового разряда невидимое для челове</w:t>
      </w:r>
      <w:r w:rsidRPr="006646BC">
        <w:rPr>
          <w:szCs w:val="28"/>
        </w:rPr>
        <w:softHyphen/>
        <w:t xml:space="preserve">ческого глаза ультрафиолетовое излучение преобразуется люминофорным покрытием в видимый свет. 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i/>
          <w:szCs w:val="28"/>
        </w:rPr>
        <w:t xml:space="preserve">Достоинства люминесцентных ламп: </w:t>
      </w:r>
      <w:r w:rsidRPr="006646BC">
        <w:rPr>
          <w:szCs w:val="28"/>
        </w:rPr>
        <w:t xml:space="preserve">КПД 15...20%, </w:t>
      </w:r>
      <w:r w:rsidRPr="006646BC">
        <w:rPr>
          <w:bCs/>
          <w:szCs w:val="28"/>
        </w:rPr>
        <w:t>благоприятные спектры излучения,</w:t>
      </w:r>
      <w:r w:rsidRPr="006646BC">
        <w:rPr>
          <w:b/>
          <w:bCs/>
          <w:szCs w:val="28"/>
        </w:rPr>
        <w:t xml:space="preserve"> </w:t>
      </w:r>
      <w:r w:rsidRPr="006646BC">
        <w:rPr>
          <w:szCs w:val="28"/>
        </w:rPr>
        <w:t>обеспечивающие высокое качество цве</w:t>
      </w:r>
      <w:r w:rsidRPr="006646BC">
        <w:rPr>
          <w:szCs w:val="28"/>
        </w:rPr>
        <w:softHyphen/>
        <w:t>топередачи; низкая</w:t>
      </w:r>
      <w:r w:rsidRPr="006646BC">
        <w:rPr>
          <w:bCs/>
          <w:szCs w:val="28"/>
        </w:rPr>
        <w:t xml:space="preserve"> чувствительность к повышениям напряжения, </w:t>
      </w:r>
      <w:r w:rsidRPr="006646BC">
        <w:rPr>
          <w:szCs w:val="28"/>
        </w:rPr>
        <w:t>малая себестоимость, низкая температура (не выше 50°С).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i/>
          <w:szCs w:val="28"/>
        </w:rPr>
        <w:t xml:space="preserve">Недостатки люминесцентных ламп: </w:t>
      </w:r>
      <w:r w:rsidRPr="006646BC">
        <w:rPr>
          <w:szCs w:val="28"/>
        </w:rPr>
        <w:t>сложность схемы включения, ограниченная единичная мощность, зависимость от температуры окружающей среды (при снижении t</w:t>
      </w:r>
      <w:r w:rsidRPr="006646BC">
        <w:rPr>
          <w:szCs w:val="28"/>
          <w:vertAlign w:val="superscript"/>
        </w:rPr>
        <w:t>о</w:t>
      </w:r>
      <w:r w:rsidRPr="006646BC">
        <w:rPr>
          <w:szCs w:val="28"/>
        </w:rPr>
        <w:t xml:space="preserve"> лампы гаснут или не зажигаются), вредные пульсации светового потока, акустические помехи и шумность работы, при снижении напряжения сети более на 10% ЛЛ не зажигается, потери энергии в ПРА до 25...35% мощности ламп,</w:t>
      </w:r>
      <w:r w:rsidRPr="006646BC">
        <w:rPr>
          <w:i/>
          <w:szCs w:val="28"/>
        </w:rPr>
        <w:t xml:space="preserve"> </w:t>
      </w:r>
      <w:r w:rsidRPr="006646BC">
        <w:rPr>
          <w:szCs w:val="28"/>
        </w:rPr>
        <w:t>требуют тщательной утилизации [2].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Световой поток после 70% средней продолжительности горения снижает</w:t>
      </w:r>
      <w:r w:rsidRPr="006646BC">
        <w:rPr>
          <w:szCs w:val="28"/>
        </w:rPr>
        <w:softHyphen/>
        <w:t>ся до 70% от начального (рисунок 2.</w:t>
      </w:r>
      <w:r w:rsidR="00373EF5">
        <w:rPr>
          <w:szCs w:val="28"/>
        </w:rPr>
        <w:t>4</w:t>
      </w:r>
      <w:r w:rsidRPr="006646BC">
        <w:rPr>
          <w:szCs w:val="28"/>
        </w:rPr>
        <w:t>).</w:t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noProof/>
          <w:szCs w:val="28"/>
          <w:lang w:eastAsia="ru-RU"/>
        </w:rPr>
        <w:drawing>
          <wp:inline distT="0" distB="0" distL="0" distR="0" wp14:anchorId="6B886C14" wp14:editId="6BA721C4">
            <wp:extent cx="2010032" cy="12610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17" cy="126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szCs w:val="28"/>
        </w:rPr>
        <w:t>Рисунок 2.</w:t>
      </w:r>
      <w:r w:rsidR="00373EF5">
        <w:rPr>
          <w:szCs w:val="28"/>
        </w:rPr>
        <w:t xml:space="preserve">4 </w:t>
      </w:r>
      <w:r w:rsidRPr="006646BC">
        <w:rPr>
          <w:szCs w:val="28"/>
        </w:rPr>
        <w:t xml:space="preserve">- Изменение яркости свечения люминофора: </w:t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szCs w:val="28"/>
        </w:rPr>
        <w:t>1 — для ЛЛ 40 Вт, кривая 2 — для ЛЛ 15 и 30 Вт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19" w:name="_Toc512467258"/>
      <w:r w:rsidRPr="006646BC">
        <w:rPr>
          <w:szCs w:val="28"/>
        </w:rPr>
        <w:t>2.4 Энергосберегающие лампы или  КЛЛ</w:t>
      </w:r>
      <w:bookmarkEnd w:id="19"/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20" w:name="_Toc512467259"/>
      <w:r w:rsidRPr="006646BC">
        <w:rPr>
          <w:szCs w:val="28"/>
        </w:rPr>
        <w:t>2.4.1 Что такое КЛЛ</w:t>
      </w:r>
      <w:bookmarkEnd w:id="20"/>
    </w:p>
    <w:p w:rsidR="000479D4" w:rsidRPr="009C2295" w:rsidRDefault="000479D4" w:rsidP="009C2295">
      <w:pPr>
        <w:rPr>
          <w:szCs w:val="28"/>
          <w:shd w:val="clear" w:color="auto" w:fill="FFFFFF"/>
        </w:rPr>
      </w:pPr>
      <w:r w:rsidRPr="006646BC">
        <w:rPr>
          <w:szCs w:val="28"/>
          <w:shd w:val="clear" w:color="auto" w:fill="FFFFFF"/>
        </w:rPr>
        <w:t>В 80-х годах трубки люминесцентных ламп стали складывать и скручивать, получились </w:t>
      </w:r>
      <w:r w:rsidRPr="006646BC">
        <w:rPr>
          <w:i/>
          <w:iCs/>
          <w:szCs w:val="28"/>
          <w:shd w:val="clear" w:color="auto" w:fill="FFFFFF"/>
        </w:rPr>
        <w:t xml:space="preserve">компактные люминесцентные лампы </w:t>
      </w:r>
      <w:r w:rsidRPr="006646BC">
        <w:rPr>
          <w:szCs w:val="28"/>
          <w:shd w:val="clear" w:color="auto" w:fill="FFFFFF"/>
        </w:rPr>
        <w:t> (</w:t>
      </w:r>
      <w:r w:rsidRPr="006646BC">
        <w:rPr>
          <w:bCs/>
          <w:szCs w:val="28"/>
          <w:shd w:val="clear" w:color="auto" w:fill="FFFFFF"/>
        </w:rPr>
        <w:t>КЛЛ</w:t>
      </w:r>
      <w:r w:rsidRPr="006646BC">
        <w:rPr>
          <w:szCs w:val="28"/>
          <w:shd w:val="clear" w:color="auto" w:fill="FFFFFF"/>
        </w:rPr>
        <w:t>), «в народе» — „энергосберегающие“. Однако применять для них слово </w:t>
      </w:r>
      <w:r w:rsidRPr="006646BC">
        <w:rPr>
          <w:i/>
          <w:iCs/>
          <w:szCs w:val="28"/>
          <w:shd w:val="clear" w:color="auto" w:fill="FFFFFF"/>
        </w:rPr>
        <w:t>„энергосберегающие“  это  рекламный трюк</w:t>
      </w:r>
      <w:r w:rsidRPr="006646BC">
        <w:rPr>
          <w:szCs w:val="28"/>
          <w:shd w:val="clear" w:color="auto" w:fill="FFFFFF"/>
        </w:rPr>
        <w:t xml:space="preserve">и не более </w:t>
      </w:r>
      <w:r w:rsidRPr="006646BC">
        <w:rPr>
          <w:szCs w:val="28"/>
        </w:rPr>
        <w:t xml:space="preserve"> [2]</w:t>
      </w:r>
      <w:r w:rsidRPr="006646BC">
        <w:rPr>
          <w:szCs w:val="28"/>
          <w:shd w:val="clear" w:color="auto" w:fill="FFFFFF"/>
        </w:rPr>
        <w:t>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lastRenderedPageBreak/>
        <w:t xml:space="preserve">Многочисленные типы </w:t>
      </w:r>
      <w:r w:rsidRPr="006646BC">
        <w:rPr>
          <w:bCs/>
          <w:szCs w:val="28"/>
        </w:rPr>
        <w:t xml:space="preserve">компактных люминесцентных ламп (КЛЛ) </w:t>
      </w:r>
      <w:r w:rsidRPr="006646BC">
        <w:rPr>
          <w:szCs w:val="28"/>
        </w:rPr>
        <w:t>мощностью от 5 до 25 Вт со световыми отдача</w:t>
      </w:r>
      <w:r w:rsidRPr="006646BC">
        <w:rPr>
          <w:szCs w:val="28"/>
        </w:rPr>
        <w:softHyphen/>
        <w:t>ми от 30 до 60 лм/Вт и сроками службы от 5000 до 10000 ч. Часть типов КЛЛ предназначена для замены ламп накаливания. Они имеют встроенную пускорегулирующую аппаратуру и снабжены стандарт</w:t>
      </w:r>
      <w:r w:rsidRPr="006646BC">
        <w:rPr>
          <w:szCs w:val="28"/>
        </w:rPr>
        <w:softHyphen/>
        <w:t>ным резьбовым цоколем Е27 [2].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21" w:name="_Toc512467260"/>
      <w:r w:rsidRPr="006646BC">
        <w:rPr>
          <w:szCs w:val="28"/>
        </w:rPr>
        <w:t>2.4.2  Все проблемы КЛЛ</w:t>
      </w:r>
      <w:bookmarkEnd w:id="21"/>
    </w:p>
    <w:p w:rsidR="000479D4" w:rsidRPr="006646BC" w:rsidRDefault="000479D4" w:rsidP="009C2295">
      <w:pPr>
        <w:rPr>
          <w:szCs w:val="28"/>
        </w:rPr>
      </w:pPr>
      <w:r w:rsidRPr="006646BC">
        <w:rPr>
          <w:i/>
          <w:szCs w:val="28"/>
        </w:rPr>
        <w:t xml:space="preserve">Акустические </w:t>
      </w:r>
      <w:r w:rsidRPr="006646BC">
        <w:rPr>
          <w:bCs/>
          <w:i/>
          <w:szCs w:val="28"/>
        </w:rPr>
        <w:t xml:space="preserve">помехи. </w:t>
      </w:r>
      <w:r w:rsidRPr="006646BC">
        <w:rPr>
          <w:szCs w:val="28"/>
        </w:rPr>
        <w:t>Наличие в цепи дросселей создает большое осложне</w:t>
      </w:r>
      <w:r w:rsidRPr="006646BC">
        <w:rPr>
          <w:szCs w:val="28"/>
        </w:rPr>
        <w:softHyphen/>
        <w:t>ние при люминесцентном освещении, так называемые акустические помехи, попросту говоря — жужжание. Вибрация может уси</w:t>
      </w:r>
      <w:r w:rsidRPr="006646BC">
        <w:rPr>
          <w:szCs w:val="28"/>
        </w:rPr>
        <w:softHyphen/>
        <w:t>ливаться или ослабляться осветительной арматурой, так как ПРА устанавливаются в самих светильниках .</w:t>
      </w:r>
    </w:p>
    <w:p w:rsidR="000479D4" w:rsidRPr="006646BC" w:rsidRDefault="000479D4" w:rsidP="009C2295">
      <w:pPr>
        <w:rPr>
          <w:i/>
          <w:szCs w:val="28"/>
        </w:rPr>
      </w:pPr>
      <w:r w:rsidRPr="006646BC">
        <w:rPr>
          <w:i/>
          <w:szCs w:val="28"/>
        </w:rPr>
        <w:t xml:space="preserve">Помехи радиоприему и их подавление  </w:t>
      </w:r>
      <w:r w:rsidRPr="006646BC">
        <w:rPr>
          <w:szCs w:val="28"/>
        </w:rPr>
        <w:t>Все ЛЛ создают эфирные и сетевые помехи радиоприему. Сетевые помехи распространяются по проводам сети и для подавления применяются электрические фильтры либо нужно применять дроссель с симметрированными обмотками и т.п.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i/>
          <w:szCs w:val="28"/>
        </w:rPr>
        <w:t xml:space="preserve">Пускорегулирующая   аппаратура </w:t>
      </w:r>
      <w:r w:rsidRPr="006646BC">
        <w:rPr>
          <w:szCs w:val="28"/>
        </w:rPr>
        <w:t>Лампа без дополнительных приспособлений не зажигается. Для зажигания лампы необходима специальная цепь обеспечивающая повышенное напряжение, превышающее при</w:t>
      </w:r>
      <w:r w:rsidRPr="006646BC">
        <w:rPr>
          <w:szCs w:val="28"/>
        </w:rPr>
        <w:softHyphen/>
        <w:t xml:space="preserve">мерно вдвое рабочее напряжение между электродами лампы. 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i/>
          <w:szCs w:val="28"/>
        </w:rPr>
        <w:t xml:space="preserve">Ртуть </w:t>
      </w:r>
      <w:r w:rsidRPr="006646BC">
        <w:rPr>
          <w:szCs w:val="28"/>
        </w:rPr>
        <w:t>Проблема ртутных отравлений слишком серьезна. Опасна, собственно, не сама ртуть, а ее пары [5[.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22" w:name="_Toc512467261"/>
      <w:r w:rsidRPr="006646BC">
        <w:rPr>
          <w:szCs w:val="28"/>
        </w:rPr>
        <w:t>2.5 Светодиодные лампы. Общие сведения</w:t>
      </w:r>
      <w:bookmarkEnd w:id="22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В 1907 году британский экспериментатор Генри Джозеф Раунд обнаружил желтое излучение, испускаемое карбидокремниевыми кристаллами.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В 1923 году в Нижнем Новгороде, молодой российский ученый Олег Лосев также зафиксировал это свечение голубовато–зелёного цвета. </w:t>
      </w:r>
    </w:p>
    <w:p w:rsidR="000479D4" w:rsidRPr="00F640F2" w:rsidRDefault="000479D4" w:rsidP="00F640F2">
      <w:pPr>
        <w:rPr>
          <w:szCs w:val="28"/>
        </w:rPr>
      </w:pPr>
      <w:r w:rsidRPr="006646BC">
        <w:rPr>
          <w:szCs w:val="28"/>
        </w:rPr>
        <w:t xml:space="preserve">В 1962 году группа ученых (США), которой руководил Ник Холоньяк, продемонстрировала работу первого светодиода. Сегодня светодиоды — наиболее развивающееся направление в области источников света. К </w:t>
      </w:r>
      <w:r w:rsidRPr="006646BC">
        <w:rPr>
          <w:szCs w:val="28"/>
        </w:rPr>
        <w:lastRenderedPageBreak/>
        <w:t>производству светодиодов приступили мировые лидеры в области источников света Osram и Philips и десятки более мелких фирм во всех развитых странах[14].</w:t>
      </w:r>
      <w:r w:rsidRPr="006646BC">
        <w:rPr>
          <w:szCs w:val="28"/>
        </w:rPr>
        <w:tab/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Светодиодная лампа - это сложный прибор, состоящий из светодиодов, драйвера, системы охлаждения и системы рассеивания света. 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На рисунке 2.</w:t>
      </w:r>
      <w:r w:rsidR="00373EF5">
        <w:rPr>
          <w:szCs w:val="28"/>
        </w:rPr>
        <w:t>5</w:t>
      </w:r>
      <w:r w:rsidRPr="006646BC">
        <w:rPr>
          <w:szCs w:val="28"/>
        </w:rPr>
        <w:t xml:space="preserve"> показано устройство  светодиодной лампы.</w:t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noProof/>
          <w:szCs w:val="28"/>
          <w:lang w:eastAsia="ru-RU"/>
        </w:rPr>
        <w:drawing>
          <wp:inline distT="0" distB="0" distL="0" distR="0" wp14:anchorId="05C748A1" wp14:editId="4939F5AB">
            <wp:extent cx="2763646" cy="2224454"/>
            <wp:effectExtent l="0" t="0" r="0" b="0"/>
            <wp:docPr id="28" name="Рисунок 28" descr="led-lamp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ed-lamp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35" cy="22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szCs w:val="28"/>
        </w:rPr>
        <w:t>Рисунок 2.</w:t>
      </w:r>
      <w:r w:rsidR="00373EF5">
        <w:rPr>
          <w:szCs w:val="28"/>
        </w:rPr>
        <w:t>5</w:t>
      </w:r>
      <w:r w:rsidRPr="006646BC">
        <w:rPr>
          <w:szCs w:val="28"/>
        </w:rPr>
        <w:t xml:space="preserve"> - Устройство светодиодной лампы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Количество светодиодных кристаллов, установленных в одну лампу, может превышать сотню работающих элементов. 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23" w:name="_Toc512467262"/>
      <w:r w:rsidRPr="006646BC">
        <w:rPr>
          <w:szCs w:val="28"/>
        </w:rPr>
        <w:t>2.6  Из достоверных источников</w:t>
      </w:r>
      <w:bookmarkEnd w:id="23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Ученые, провели исследование как влияет искусственное освещение на самочувствие учащихся. «В исследовании принимали участие взрослые и дети, а в его основе лежала сравнительная оценка условий работы в свете традиционных люминесцентных светильников и набирающих обороты светодиодных энергосберегающих светильников». - рассказывает заведующая отделом гигиенического нормирования и экспертизы НИИ гигиены и охраны здоровья детей и подростков НЦЗД РАМН Любовь Текшева [5].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Результат несколько удивил ученых, все показатели свидетельствовали в пользу светодиодного светильника. Эксперимент, поставлен</w:t>
      </w:r>
      <w:r w:rsidRPr="006646BC">
        <w:rPr>
          <w:szCs w:val="28"/>
        </w:rPr>
        <w:softHyphen/>
        <w:t>ный на учениках с 4-го по 11-й класс, показал, что при светодиодном освещение дети уставали, но не так сильно как при других источниках [5].</w:t>
      </w:r>
    </w:p>
    <w:p w:rsidR="009C2295" w:rsidRDefault="009C2295" w:rsidP="009C2295">
      <w:pPr>
        <w:pStyle w:val="1"/>
        <w:spacing w:before="0"/>
        <w:rPr>
          <w:szCs w:val="28"/>
        </w:rPr>
      </w:pPr>
      <w:bookmarkStart w:id="24" w:name="_Toc512467263"/>
      <w:r>
        <w:rPr>
          <w:szCs w:val="28"/>
        </w:rPr>
        <w:br w:type="page"/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r w:rsidRPr="006646BC">
        <w:rPr>
          <w:szCs w:val="28"/>
        </w:rPr>
        <w:lastRenderedPageBreak/>
        <w:t>3 ЛАБОРАТОРНЫЕ ИССЛЕДОВАНИЯ светотенических характеристик источников света</w:t>
      </w:r>
      <w:bookmarkEnd w:id="24"/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25" w:name="_Toc512465701"/>
      <w:bookmarkStart w:id="26" w:name="_Toc512467264"/>
      <w:r w:rsidRPr="006646BC">
        <w:rPr>
          <w:szCs w:val="28"/>
        </w:rPr>
        <w:t>3.1 Общие сведения</w:t>
      </w:r>
      <w:bookmarkEnd w:id="25"/>
      <w:bookmarkEnd w:id="26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Исследования проводится на лабораторном стенде (можно измерить ток,  напряжение, мощность, коэффициент мощности, регулировать напряжение от 50 до 300 В) на рисунке 3.1 (а) и схема для проведения экспериментов (б). </w:t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F928F44" wp14:editId="448EFDFE">
            <wp:extent cx="1847850" cy="1358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1803" cy="13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6BC">
        <w:rPr>
          <w:rFonts w:ascii="Times New Roman" w:hAnsi="Times New Roman" w:cs="Times New Roman"/>
          <w:szCs w:val="28"/>
        </w:rPr>
        <w:t xml:space="preserve">     </w:t>
      </w: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3CB2CE64" wp14:editId="32A4B95B">
            <wp:extent cx="3286924" cy="1381125"/>
            <wp:effectExtent l="0" t="0" r="8890" b="0"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18727" r="3524" b="5085"/>
                    <a:stretch/>
                  </pic:blipFill>
                  <pic:spPr bwMode="auto">
                    <a:xfrm>
                      <a:off x="0" y="0"/>
                      <a:ext cx="3303474" cy="13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szCs w:val="28"/>
        </w:rPr>
        <w:t>Рисунок 3.1 – Лабораторный стенд (а), схема для экспериментов(б)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Люксметром измеряется освещенность,  коэффициент пульсации источника света и яркость света. Световой поток и светоотдача ламп вычисляется по формулам:</w:t>
      </w:r>
    </w:p>
    <w:p w:rsidR="000479D4" w:rsidRPr="006646BC" w:rsidRDefault="000479D4" w:rsidP="009C2295">
      <w:pPr>
        <w:jc w:val="right"/>
        <w:rPr>
          <w:szCs w:val="28"/>
        </w:rPr>
      </w:pPr>
      <m:oMath>
        <m:r>
          <m:rPr>
            <m:sty m:val="p"/>
          </m:rPr>
          <w:rPr>
            <w:rFonts w:ascii="Cambria Math" w:hAnsi="Cambria Math"/>
            <w:szCs w:val="28"/>
          </w:rPr>
          <m:t>Ф=Е∙</m:t>
        </m:r>
        <m:r>
          <w:rPr>
            <w:rFonts w:ascii="Cambria Math" w:hAnsi="Cambria Math"/>
            <w:szCs w:val="28"/>
          </w:rPr>
          <m:t>S</m:t>
        </m:r>
      </m:oMath>
      <w:r w:rsidRPr="006646BC">
        <w:rPr>
          <w:rFonts w:eastAsiaTheme="minorEastAsia"/>
          <w:szCs w:val="28"/>
        </w:rPr>
        <w:t xml:space="preserve">                                                                   3.1</w:t>
      </w:r>
    </w:p>
    <w:p w:rsidR="000479D4" w:rsidRPr="006646BC" w:rsidRDefault="000479D4" w:rsidP="009C2295">
      <w:pPr>
        <w:jc w:val="right"/>
        <w:rPr>
          <w:szCs w:val="28"/>
        </w:rPr>
      </w:pPr>
      <m:oMath>
        <m:r>
          <w:rPr>
            <w:rFonts w:ascii="Cambria Math" w:hAnsi="Cambria Math"/>
            <w:szCs w:val="28"/>
          </w:rPr>
          <m:t>ξ=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Ф</m:t>
            </m:r>
          </m:num>
          <m:den>
            <m:r>
              <w:rPr>
                <w:rFonts w:ascii="Cambria Math" w:hAnsi="Cambria Math"/>
                <w:szCs w:val="28"/>
              </w:rPr>
              <m:t>I∙U</m:t>
            </m:r>
          </m:den>
        </m:f>
      </m:oMath>
      <w:r w:rsidRPr="006646BC">
        <w:rPr>
          <w:rFonts w:eastAsiaTheme="minorEastAsia"/>
          <w:szCs w:val="28"/>
        </w:rPr>
        <w:t xml:space="preserve">                                                                       3.2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Где:</w:t>
      </w:r>
      <m:oMath>
        <m:r>
          <w:rPr>
            <w:rFonts w:ascii="Cambria Math" w:hAnsi="Cambria Math"/>
            <w:szCs w:val="28"/>
          </w:rPr>
          <m:t xml:space="preserve"> Ф</m:t>
        </m:r>
      </m:oMath>
      <w:r w:rsidRPr="006646BC">
        <w:rPr>
          <w:szCs w:val="28"/>
        </w:rPr>
        <w:t xml:space="preserve"> – световой поток Лм, </w:t>
      </w:r>
      <m:oMath>
        <m:r>
          <w:rPr>
            <w:rFonts w:ascii="Cambria Math" w:hAnsi="Cambria Math"/>
            <w:szCs w:val="28"/>
          </w:rPr>
          <m:t xml:space="preserve">Е- </m:t>
        </m:r>
      </m:oMath>
      <w:r w:rsidRPr="006646BC">
        <w:rPr>
          <w:szCs w:val="28"/>
        </w:rPr>
        <w:t xml:space="preserve">освещенность Лс, </w:t>
      </w:r>
      <m:oMath>
        <m:r>
          <w:rPr>
            <w:rFonts w:ascii="Cambria Math" w:hAnsi="Cambria Math"/>
            <w:szCs w:val="28"/>
          </w:rPr>
          <m:t>S-</m:t>
        </m:r>
      </m:oMath>
      <w:r w:rsidRPr="006646BC">
        <w:rPr>
          <w:rFonts w:eastAsiaTheme="minorEastAsia"/>
          <w:szCs w:val="28"/>
        </w:rPr>
        <w:t>площадь сечения потока м</w:t>
      </w:r>
      <w:r w:rsidRPr="006646BC">
        <w:rPr>
          <w:rFonts w:eastAsiaTheme="minorEastAsia"/>
          <w:szCs w:val="28"/>
          <w:vertAlign w:val="superscript"/>
        </w:rPr>
        <w:t>2</w:t>
      </w:r>
      <w:r w:rsidRPr="006646BC">
        <w:rPr>
          <w:rFonts w:eastAsiaTheme="minorEastAsia"/>
          <w:szCs w:val="28"/>
        </w:rPr>
        <w:t>,</w:t>
      </w:r>
      <w:r w:rsidRPr="006646BC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ξ</m:t>
        </m:r>
      </m:oMath>
      <w:r w:rsidRPr="006646BC">
        <w:rPr>
          <w:szCs w:val="28"/>
        </w:rPr>
        <w:t xml:space="preserve"> - световая отдача,</w:t>
      </w:r>
      <m:oMath>
        <m:r>
          <w:rPr>
            <w:rFonts w:ascii="Cambria Math" w:hAnsi="Cambria Math"/>
            <w:szCs w:val="28"/>
          </w:rPr>
          <m:t xml:space="preserve"> I∙U</m:t>
        </m:r>
      </m:oMath>
      <w:r w:rsidRPr="006646BC">
        <w:rPr>
          <w:szCs w:val="28"/>
        </w:rPr>
        <w:t xml:space="preserve"> - полная мощность источника све</w:t>
      </w:r>
      <w:r w:rsidRPr="006646BC">
        <w:rPr>
          <w:szCs w:val="28"/>
        </w:rPr>
        <w:softHyphen/>
        <w:t>та, Вт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27" w:name="_Toc512467265"/>
      <w:r w:rsidRPr="006646BC">
        <w:rPr>
          <w:szCs w:val="28"/>
        </w:rPr>
        <w:t>3.2 Результаты экспериментов</w:t>
      </w:r>
      <w:bookmarkEnd w:id="27"/>
    </w:p>
    <w:p w:rsidR="00465958" w:rsidRDefault="00465958" w:rsidP="00465958">
      <w:r w:rsidRPr="00331355">
        <w:t>Мы изменяли подаваемое на неё напряжение от 10 до 220 вольт и при каждом значении напряжения измеряли силу тока в цепи -</w:t>
      </w:r>
      <w:r>
        <w:t xml:space="preserve"> </w:t>
      </w:r>
      <w:r w:rsidRPr="00331355">
        <w:rPr>
          <w:lang w:val="en-US"/>
        </w:rPr>
        <w:t>I</w:t>
      </w:r>
      <w:r w:rsidRPr="00331355">
        <w:t xml:space="preserve">, потребляемые активную - Р, реактивную – </w:t>
      </w:r>
      <w:r w:rsidRPr="00331355">
        <w:rPr>
          <w:lang w:val="en-US"/>
        </w:rPr>
        <w:t>Q</w:t>
      </w:r>
      <w:r w:rsidRPr="00331355">
        <w:t xml:space="preserve"> и полную – </w:t>
      </w:r>
      <w:r w:rsidRPr="00331355">
        <w:rPr>
          <w:lang w:val="en-US"/>
        </w:rPr>
        <w:t>S</w:t>
      </w:r>
      <w:r w:rsidRPr="00331355">
        <w:t xml:space="preserve"> мощности, фиксировали освещенность Е и коэффициент пульсации К</w:t>
      </w:r>
      <w:r w:rsidRPr="00331355">
        <w:rPr>
          <w:vertAlign w:val="subscript"/>
        </w:rPr>
        <w:t>п</w:t>
      </w:r>
      <w:r w:rsidRPr="00331355">
        <w:t>.</w:t>
      </w:r>
      <w:r>
        <w:t xml:space="preserve">  </w:t>
      </w:r>
      <w:r w:rsidRPr="00331355">
        <w:t>А потом вычисляли световой поток – Ф</w:t>
      </w:r>
      <w:r>
        <w:t>,</w:t>
      </w:r>
      <w:r w:rsidRPr="00331355">
        <w:t xml:space="preserve"> светоотдачу – </w:t>
      </w:r>
      <w:r w:rsidRPr="00331355">
        <w:rPr>
          <w:lang w:val="el-GR"/>
        </w:rPr>
        <w:t>ξ</w:t>
      </w:r>
      <w:r>
        <w:t>, и сопротивление цепи R в Омах.</w:t>
      </w:r>
    </w:p>
    <w:p w:rsidR="00F640F2" w:rsidRDefault="000479D4" w:rsidP="00F640F2">
      <w:pPr>
        <w:rPr>
          <w:szCs w:val="28"/>
        </w:rPr>
      </w:pPr>
      <w:r w:rsidRPr="006646BC">
        <w:rPr>
          <w:szCs w:val="28"/>
        </w:rPr>
        <w:t>Мы  объединили некоторые показатели в сравнительные таблицы 3.</w:t>
      </w:r>
      <w:r w:rsidR="00373EF5">
        <w:rPr>
          <w:szCs w:val="28"/>
        </w:rPr>
        <w:t>1</w:t>
      </w:r>
      <w:r w:rsidRPr="006646BC">
        <w:rPr>
          <w:szCs w:val="28"/>
        </w:rPr>
        <w:t>, 3.</w:t>
      </w:r>
      <w:r w:rsidR="00373EF5">
        <w:rPr>
          <w:szCs w:val="28"/>
        </w:rPr>
        <w:t>2</w:t>
      </w:r>
      <w:r w:rsidRPr="006646BC">
        <w:rPr>
          <w:szCs w:val="28"/>
        </w:rPr>
        <w:t>, 3.</w:t>
      </w:r>
      <w:r w:rsidR="00373EF5">
        <w:rPr>
          <w:szCs w:val="28"/>
        </w:rPr>
        <w:t>3</w:t>
      </w:r>
      <w:r w:rsidRPr="006646BC">
        <w:rPr>
          <w:szCs w:val="28"/>
        </w:rPr>
        <w:t xml:space="preserve">, в которых можно сравнить потребляемую лампочками мощность и светоотдачу и </w:t>
      </w:r>
      <w:r w:rsidR="00F640F2">
        <w:rPr>
          <w:szCs w:val="28"/>
        </w:rPr>
        <w:t>другие показатели</w:t>
      </w:r>
      <w:r w:rsidRPr="006646BC">
        <w:rPr>
          <w:szCs w:val="28"/>
        </w:rPr>
        <w:t xml:space="preserve">. </w:t>
      </w:r>
    </w:p>
    <w:p w:rsidR="00465958" w:rsidRDefault="00465958" w:rsidP="00F640F2">
      <w:pPr>
        <w:rPr>
          <w:szCs w:val="28"/>
        </w:rPr>
      </w:pPr>
    </w:p>
    <w:p w:rsidR="000479D4" w:rsidRPr="006646BC" w:rsidRDefault="000479D4" w:rsidP="009C2295">
      <w:pPr>
        <w:pStyle w:val="af6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szCs w:val="28"/>
        </w:rPr>
        <w:lastRenderedPageBreak/>
        <w:t>Таблица 3.</w:t>
      </w:r>
      <w:r w:rsidR="00373EF5">
        <w:rPr>
          <w:rFonts w:ascii="Times New Roman" w:hAnsi="Times New Roman" w:cs="Times New Roman"/>
          <w:szCs w:val="28"/>
        </w:rPr>
        <w:t>1</w:t>
      </w:r>
      <w:r w:rsidRPr="006646BC">
        <w:rPr>
          <w:rFonts w:ascii="Times New Roman" w:hAnsi="Times New Roman" w:cs="Times New Roman"/>
          <w:szCs w:val="28"/>
        </w:rPr>
        <w:t>- Потребляемая мощность и светоотдача</w:t>
      </w:r>
    </w:p>
    <w:tbl>
      <w:tblPr>
        <w:tblW w:w="935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"/>
        <w:gridCol w:w="954"/>
        <w:gridCol w:w="38"/>
        <w:gridCol w:w="778"/>
        <w:gridCol w:w="84"/>
        <w:gridCol w:w="1129"/>
        <w:gridCol w:w="20"/>
        <w:gridCol w:w="821"/>
        <w:gridCol w:w="108"/>
        <w:gridCol w:w="1124"/>
        <w:gridCol w:w="45"/>
        <w:gridCol w:w="777"/>
        <w:gridCol w:w="199"/>
        <w:gridCol w:w="1032"/>
        <w:gridCol w:w="137"/>
        <w:gridCol w:w="822"/>
        <w:gridCol w:w="113"/>
        <w:gridCol w:w="1119"/>
        <w:gridCol w:w="11"/>
      </w:tblGrid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310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Потребляемая мощность и светоотдача</w:t>
            </w:r>
          </w:p>
        </w:tc>
      </w:tr>
      <w:tr w:rsidR="000479D4" w:rsidRPr="006646BC" w:rsidTr="000479D4">
        <w:trPr>
          <w:gridBefore w:val="1"/>
          <w:wBefore w:w="44" w:type="dxa"/>
          <w:trHeight w:val="624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Лампы накаливания</w:t>
            </w:r>
          </w:p>
        </w:tc>
        <w:tc>
          <w:tcPr>
            <w:tcW w:w="211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Галогенные 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лампы</w:t>
            </w:r>
          </w:p>
        </w:tc>
        <w:tc>
          <w:tcPr>
            <w:tcW w:w="21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Энерго-сберегающие </w:t>
            </w:r>
          </w:p>
        </w:tc>
        <w:tc>
          <w:tcPr>
            <w:tcW w:w="20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Свето-диодные лампы</w:t>
            </w:r>
          </w:p>
        </w:tc>
      </w:tr>
      <w:tr w:rsidR="000479D4" w:rsidRPr="006646BC" w:rsidTr="000479D4">
        <w:trPr>
          <w:gridBefore w:val="1"/>
          <w:wBefore w:w="44" w:type="dxa"/>
          <w:trHeight w:val="789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Um</w:t>
            </w:r>
            <w:r w:rsidRPr="006646BC">
              <w:rPr>
                <w:rFonts w:ascii="Times New Roman" w:hAnsi="Times New Roman" w:cs="Times New Roman"/>
                <w:szCs w:val="28"/>
              </w:rPr>
              <w:t>.</w:t>
            </w: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B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Р 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(Вт)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szCs w:val="28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Cs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Ф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Р</m:t>
                    </m:r>
                  </m:den>
                </m:f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(Лм/Вт)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(В</w:t>
            </w: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A</w:t>
            </w:r>
            <w:r w:rsidRPr="006646BC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szCs w:val="28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Cs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Ф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S</m:t>
                    </m:r>
                  </m:den>
                </m:f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(Лм/В</w:t>
            </w: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A</w:t>
            </w:r>
            <w:r w:rsidRPr="006646BC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S</w:t>
            </w:r>
            <w:r w:rsidRPr="006646BC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(ВА)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szCs w:val="28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Cs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Ф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S</m:t>
                    </m:r>
                  </m:den>
                </m:f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(Лм/В</w:t>
            </w: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A</w:t>
            </w:r>
            <w:r w:rsidRPr="006646BC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Р 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(Вт)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 w:cs="Times New Roman"/>
                    <w:szCs w:val="28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Cs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Ф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Р</m:t>
                    </m:r>
                  </m:den>
                </m:f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(Лм/Вт)</w:t>
            </w:r>
          </w:p>
        </w:tc>
      </w:tr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0,39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0,05 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0,010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0,1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 3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0,01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</w:tc>
      </w:tr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2,02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0,12 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0,035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0,35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1,22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0,035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5,0,6</w:t>
            </w:r>
          </w:p>
        </w:tc>
      </w:tr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75   .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5,07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0,07 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0,15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3,3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1,875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0.45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0,15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4,5</w:t>
            </w:r>
          </w:p>
        </w:tc>
      </w:tr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8,92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0,19 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4,32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3,91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5,038 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2,04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0,7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13,57</w:t>
            </w:r>
          </w:p>
        </w:tc>
      </w:tr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150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16,3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0,58 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10,92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5,8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7 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4,05 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1,46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19,25</w:t>
            </w:r>
          </w:p>
        </w:tc>
      </w:tr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200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24,7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1,34 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7,55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8,64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 9,4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3,2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2,17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18</w:t>
            </w:r>
            <w:r w:rsidRPr="006646BC">
              <w:rPr>
                <w:rFonts w:ascii="Times New Roman" w:hAnsi="Times New Roman" w:cs="Times New Roman"/>
                <w:szCs w:val="28"/>
              </w:rPr>
              <w:t>,</w:t>
            </w: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43</w:t>
            </w:r>
          </w:p>
        </w:tc>
      </w:tr>
      <w:tr w:rsidR="000479D4" w:rsidRPr="006646BC" w:rsidTr="000479D4">
        <w:trPr>
          <w:gridBefore w:val="1"/>
          <w:wBefore w:w="44" w:type="dxa"/>
          <w:trHeight w:val="346"/>
        </w:trPr>
        <w:tc>
          <w:tcPr>
            <w:tcW w:w="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220</w:t>
            </w:r>
          </w:p>
        </w:tc>
        <w:tc>
          <w:tcPr>
            <w:tcW w:w="8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1,34 </w:t>
            </w:r>
          </w:p>
        </w:tc>
        <w:tc>
          <w:tcPr>
            <w:tcW w:w="9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9,774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12,</w:t>
            </w: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47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10 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2,78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2,61</w:t>
            </w:r>
          </w:p>
        </w:tc>
        <w:tc>
          <w:tcPr>
            <w:tcW w:w="11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21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9" w:type="dxa"/>
          <w:trHeight w:val="346"/>
        </w:trPr>
        <w:tc>
          <w:tcPr>
            <w:tcW w:w="9345" w:type="dxa"/>
            <w:gridSpan w:val="18"/>
            <w:tcBorders>
              <w:bottom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373EF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Таблица 3.</w:t>
            </w:r>
            <w:r w:rsidR="00373EF5">
              <w:rPr>
                <w:rFonts w:ascii="Times New Roman" w:hAnsi="Times New Roman" w:cs="Times New Roman"/>
                <w:szCs w:val="28"/>
              </w:rPr>
              <w:t xml:space="preserve">2 </w:t>
            </w:r>
            <w:r w:rsidRPr="006646BC">
              <w:rPr>
                <w:rFonts w:ascii="Times New Roman" w:hAnsi="Times New Roman" w:cs="Times New Roman"/>
                <w:szCs w:val="28"/>
              </w:rPr>
              <w:t>- Освещенность и световой поток разных ламп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9" w:type="dxa"/>
          <w:trHeight w:val="673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Лампы накаливания</w:t>
            </w:r>
          </w:p>
        </w:tc>
        <w:tc>
          <w:tcPr>
            <w:tcW w:w="20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Галогенные 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лампы</w:t>
            </w:r>
          </w:p>
        </w:tc>
        <w:tc>
          <w:tcPr>
            <w:tcW w:w="2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Энерго-сберегающие </w:t>
            </w:r>
          </w:p>
        </w:tc>
        <w:tc>
          <w:tcPr>
            <w:tcW w:w="21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Свето-диодные лампы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780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Um.B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Е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(Лк)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Ф=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(Лм)</m:t>
                </m:r>
              </m:oMath>
            </m:oMathPara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Е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(Лк)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Ф=Е∙</m:t>
                </m:r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(Лм)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Е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(Лк)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Ф=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(Лм)</m:t>
                </m:r>
              </m:oMath>
            </m:oMathPara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Е</w:t>
            </w:r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(Лк)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Ф=</m:t>
                </m:r>
                <m:r>
                  <w:rPr>
                    <w:rFonts w:ascii="Cambria Math" w:hAnsi="Cambria Math" w:cs="Times New Roman"/>
                    <w:szCs w:val="28"/>
                    <w:lang w:val="en-US"/>
                  </w:rPr>
                  <m:t>E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oMath>
            </m:oMathPara>
          </w:p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(Лм)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346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21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0,18 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33,2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0,29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34,3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 0,3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16,5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0,143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346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27,4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0,24 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36,3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0,314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49,8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0,43 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20,5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0,177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346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75   .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44,8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 0,39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58,2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0,5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97,8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 0,846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77,3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0,670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346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1190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 10,29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1960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16,9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1190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10,29 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1100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9,5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346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150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2740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23,7 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7420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64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2740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23.7 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3250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28,11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346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200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3050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26,5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12000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103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3550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30.7 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4600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39,8</w:t>
            </w:r>
          </w:p>
        </w:tc>
      </w:tr>
      <w:tr w:rsidR="000479D4" w:rsidRPr="006646BC" w:rsidTr="000479D4">
        <w:tblPrEx>
          <w:shd w:val="clear" w:color="auto" w:fill="FFFFFF" w:themeFill="background1"/>
        </w:tblPrEx>
        <w:trPr>
          <w:gridAfter w:val="1"/>
          <w:wAfter w:w="11" w:type="dxa"/>
          <w:trHeight w:val="346"/>
        </w:trPr>
        <w:tc>
          <w:tcPr>
            <w:tcW w:w="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220</w:t>
            </w:r>
          </w:p>
        </w:tc>
        <w:tc>
          <w:tcPr>
            <w:tcW w:w="8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3210</w:t>
            </w:r>
          </w:p>
        </w:tc>
        <w:tc>
          <w:tcPr>
            <w:tcW w:w="1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27,8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14100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122</w:t>
            </w:r>
          </w:p>
        </w:tc>
        <w:tc>
          <w:tcPr>
            <w:tcW w:w="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3210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27,8 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6330</w:t>
            </w:r>
          </w:p>
        </w:tc>
        <w:tc>
          <w:tcPr>
            <w:tcW w:w="12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6646BC">
              <w:rPr>
                <w:szCs w:val="28"/>
              </w:rPr>
              <w:t>54,75</w:t>
            </w:r>
          </w:p>
        </w:tc>
      </w:tr>
    </w:tbl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Таблица 3.</w:t>
      </w:r>
      <w:r w:rsidR="00373EF5">
        <w:rPr>
          <w:szCs w:val="28"/>
        </w:rPr>
        <w:t>3</w:t>
      </w:r>
      <w:r w:rsidRPr="006646BC">
        <w:rPr>
          <w:szCs w:val="28"/>
        </w:rPr>
        <w:t xml:space="preserve"> - Коэффициент пульсации</w:t>
      </w:r>
    </w:p>
    <w:tbl>
      <w:tblPr>
        <w:tblW w:w="9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98"/>
        <w:gridCol w:w="2088"/>
        <w:gridCol w:w="1989"/>
        <w:gridCol w:w="2125"/>
        <w:gridCol w:w="1656"/>
      </w:tblGrid>
      <w:tr w:rsidR="000479D4" w:rsidRPr="006646BC" w:rsidTr="000479D4">
        <w:trPr>
          <w:trHeight w:val="651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Лампы накаливания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Галогенные лампы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Энерго-сберегающие 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 xml:space="preserve">Свето-диодные </w:t>
            </w:r>
          </w:p>
        </w:tc>
      </w:tr>
      <w:tr w:rsidR="000479D4" w:rsidRPr="006646BC" w:rsidTr="000479D4">
        <w:trPr>
          <w:trHeight w:val="373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  <w:lang w:val="en-US"/>
              </w:rPr>
              <w:t>Um.B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К</w:t>
            </w:r>
            <w:r w:rsidRPr="006646BC">
              <w:rPr>
                <w:rFonts w:ascii="Times New Roman" w:hAnsi="Times New Roman" w:cs="Times New Roman"/>
                <w:szCs w:val="28"/>
                <w:vertAlign w:val="subscript"/>
              </w:rPr>
              <w:t>п</w:t>
            </w:r>
            <w:r w:rsidRPr="006646BC">
              <w:rPr>
                <w:rFonts w:ascii="Times New Roman" w:hAnsi="Times New Roman" w:cs="Times New Roman"/>
                <w:szCs w:val="28"/>
              </w:rPr>
              <w:t>,%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К</w:t>
            </w:r>
            <w:r w:rsidRPr="006646BC">
              <w:rPr>
                <w:rFonts w:ascii="Times New Roman" w:hAnsi="Times New Roman" w:cs="Times New Roman"/>
                <w:szCs w:val="28"/>
                <w:vertAlign w:val="subscript"/>
              </w:rPr>
              <w:t>п</w:t>
            </w:r>
            <w:r w:rsidRPr="006646BC">
              <w:rPr>
                <w:rFonts w:ascii="Times New Roman" w:hAnsi="Times New Roman" w:cs="Times New Roman"/>
                <w:szCs w:val="28"/>
              </w:rPr>
              <w:t>,%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К</w:t>
            </w:r>
            <w:r w:rsidRPr="006646BC">
              <w:rPr>
                <w:rFonts w:ascii="Times New Roman" w:hAnsi="Times New Roman" w:cs="Times New Roman"/>
                <w:szCs w:val="28"/>
                <w:vertAlign w:val="subscript"/>
              </w:rPr>
              <w:t>п</w:t>
            </w:r>
            <w:r w:rsidRPr="006646BC">
              <w:rPr>
                <w:rFonts w:ascii="Times New Roman" w:hAnsi="Times New Roman" w:cs="Times New Roman"/>
                <w:szCs w:val="28"/>
              </w:rPr>
              <w:t>,%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К</w:t>
            </w:r>
            <w:r w:rsidRPr="006646BC">
              <w:rPr>
                <w:rFonts w:ascii="Times New Roman" w:hAnsi="Times New Roman" w:cs="Times New Roman"/>
                <w:szCs w:val="28"/>
                <w:vertAlign w:val="subscript"/>
              </w:rPr>
              <w:t>п</w:t>
            </w:r>
            <w:r w:rsidRPr="006646BC">
              <w:rPr>
                <w:rFonts w:ascii="Times New Roman" w:hAnsi="Times New Roman" w:cs="Times New Roman"/>
                <w:szCs w:val="28"/>
              </w:rPr>
              <w:t>,%</w:t>
            </w:r>
          </w:p>
        </w:tc>
      </w:tr>
      <w:tr w:rsidR="000479D4" w:rsidRPr="006646BC" w:rsidTr="000479D4">
        <w:trPr>
          <w:trHeight w:val="302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27,7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18,3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17,6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26,9</w:t>
            </w:r>
          </w:p>
        </w:tc>
      </w:tr>
      <w:tr w:rsidR="000479D4" w:rsidRPr="006646BC" w:rsidTr="000479D4">
        <w:trPr>
          <w:trHeight w:val="302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28,8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17,8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18,0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25,5</w:t>
            </w:r>
          </w:p>
        </w:tc>
      </w:tr>
      <w:tr w:rsidR="000479D4" w:rsidRPr="006646BC" w:rsidTr="000479D4">
        <w:trPr>
          <w:trHeight w:val="302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75   .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24,5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17,3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34,9</w:t>
            </w:r>
          </w:p>
        </w:tc>
      </w:tr>
      <w:tr w:rsidR="000479D4" w:rsidRPr="006646BC" w:rsidTr="000479D4">
        <w:trPr>
          <w:trHeight w:val="302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23,2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71,0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21,3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74,9</w:t>
            </w:r>
          </w:p>
        </w:tc>
      </w:tr>
      <w:tr w:rsidR="000479D4" w:rsidRPr="006646BC" w:rsidTr="000479D4">
        <w:trPr>
          <w:trHeight w:val="302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150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27,2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77,2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2,3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79,1</w:t>
            </w:r>
          </w:p>
        </w:tc>
      </w:tr>
      <w:tr w:rsidR="000479D4" w:rsidRPr="006646BC" w:rsidTr="000479D4">
        <w:trPr>
          <w:trHeight w:val="302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200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30,5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74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4,8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80,7</w:t>
            </w:r>
          </w:p>
        </w:tc>
      </w:tr>
      <w:tr w:rsidR="000479D4" w:rsidRPr="006646BC" w:rsidTr="000479D4">
        <w:trPr>
          <w:trHeight w:val="302"/>
        </w:trPr>
        <w:tc>
          <w:tcPr>
            <w:tcW w:w="149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220</w:t>
            </w:r>
          </w:p>
        </w:tc>
        <w:tc>
          <w:tcPr>
            <w:tcW w:w="2088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30,7</w:t>
            </w:r>
          </w:p>
        </w:tc>
        <w:tc>
          <w:tcPr>
            <w:tcW w:w="1989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74,3</w:t>
            </w:r>
          </w:p>
        </w:tc>
        <w:tc>
          <w:tcPr>
            <w:tcW w:w="2125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4,6</w:t>
            </w:r>
          </w:p>
        </w:tc>
        <w:tc>
          <w:tcPr>
            <w:tcW w:w="1656" w:type="dxa"/>
            <w:shd w:val="clear" w:color="auto" w:fill="FFFFFF" w:themeFill="background1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0479D4" w:rsidRPr="006646BC" w:rsidRDefault="000479D4" w:rsidP="009C2295">
            <w:pPr>
              <w:pStyle w:val="af6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646BC">
              <w:rPr>
                <w:rFonts w:ascii="Times New Roman" w:hAnsi="Times New Roman" w:cs="Times New Roman"/>
                <w:szCs w:val="28"/>
              </w:rPr>
              <w:t>83,4</w:t>
            </w:r>
          </w:p>
        </w:tc>
      </w:tr>
    </w:tbl>
    <w:p w:rsidR="00465958" w:rsidRDefault="00F640F2" w:rsidP="00465958">
      <w:pPr>
        <w:rPr>
          <w:szCs w:val="28"/>
        </w:rPr>
      </w:pPr>
      <w:r w:rsidRPr="006646BC">
        <w:rPr>
          <w:szCs w:val="28"/>
        </w:rPr>
        <w:lastRenderedPageBreak/>
        <w:t>Коэффициент пульсации экспериментальной светодиодной лампы очень высокий, к сожалению экспериментальная лампа из класса учебных ламп и не очень высокого качества. А ранее, мы упоминали, что лампы низкого качества сильно пульсируют, ну вот в этом мы и убедились. Тем не менее, базовые характеристики качественных светодиодных ламп заявляют о небольшом коэффициенте пульсации.</w:t>
      </w:r>
      <w:r>
        <w:rPr>
          <w:szCs w:val="28"/>
        </w:rPr>
        <w:t xml:space="preserve"> </w:t>
      </w:r>
      <w:r w:rsidRPr="006646BC">
        <w:rPr>
          <w:szCs w:val="28"/>
        </w:rPr>
        <w:t>Галогенные лампы также имеют большой коэффициент пульсации и этим сильно ухудшают общий результат проведенного исследования.</w:t>
      </w:r>
      <w:r w:rsidR="00465958" w:rsidRPr="00465958">
        <w:rPr>
          <w:szCs w:val="28"/>
        </w:rPr>
        <w:t xml:space="preserve"> </w:t>
      </w:r>
    </w:p>
    <w:p w:rsidR="00465958" w:rsidRDefault="00465958" w:rsidP="00465958">
      <w:pPr>
        <w:rPr>
          <w:szCs w:val="28"/>
        </w:rPr>
      </w:pPr>
      <w:r w:rsidRPr="006646BC">
        <w:rPr>
          <w:szCs w:val="28"/>
        </w:rPr>
        <w:t>На основе экспериментальных и расчетных данных построены зависимости показателей в функции от напряжения</w:t>
      </w:r>
      <w:r>
        <w:rPr>
          <w:szCs w:val="28"/>
        </w:rPr>
        <w:t xml:space="preserve"> (</w:t>
      </w:r>
      <w:r w:rsidRPr="006646BC">
        <w:rPr>
          <w:szCs w:val="28"/>
        </w:rPr>
        <w:t>рисунки 3.</w:t>
      </w:r>
      <w:r>
        <w:rPr>
          <w:szCs w:val="28"/>
        </w:rPr>
        <w:t>2</w:t>
      </w:r>
      <w:r w:rsidRPr="006646BC">
        <w:rPr>
          <w:szCs w:val="28"/>
        </w:rPr>
        <w:t>, 3.</w:t>
      </w:r>
      <w:r>
        <w:rPr>
          <w:szCs w:val="28"/>
        </w:rPr>
        <w:t>3</w:t>
      </w:r>
      <w:r w:rsidRPr="006646BC">
        <w:rPr>
          <w:szCs w:val="28"/>
        </w:rPr>
        <w:t>, 3.</w:t>
      </w:r>
      <w:r>
        <w:rPr>
          <w:szCs w:val="28"/>
        </w:rPr>
        <w:t>4</w:t>
      </w:r>
      <w:r w:rsidRPr="006646BC">
        <w:rPr>
          <w:szCs w:val="28"/>
        </w:rPr>
        <w:t xml:space="preserve"> и 3.</w:t>
      </w:r>
      <w:r>
        <w:rPr>
          <w:szCs w:val="28"/>
        </w:rPr>
        <w:t>5</w:t>
      </w:r>
      <w:r w:rsidRPr="006646BC">
        <w:rPr>
          <w:szCs w:val="28"/>
        </w:rPr>
        <w:t xml:space="preserve">). </w:t>
      </w:r>
    </w:p>
    <w:p w:rsidR="00465958" w:rsidRPr="006646BC" w:rsidRDefault="00465958" w:rsidP="00465958">
      <w:pPr>
        <w:rPr>
          <w:szCs w:val="28"/>
        </w:rPr>
      </w:pPr>
      <w:r w:rsidRPr="006646BC">
        <w:rPr>
          <w:szCs w:val="28"/>
        </w:rPr>
        <w:t>На рисунке 3.</w:t>
      </w:r>
      <w:r>
        <w:rPr>
          <w:szCs w:val="28"/>
        </w:rPr>
        <w:t>2</w:t>
      </w:r>
      <w:r w:rsidRPr="006646BC">
        <w:rPr>
          <w:szCs w:val="28"/>
        </w:rPr>
        <w:t xml:space="preserve"> очевидно, что лампа накаливания непозволительно много потребляет электроэнергии. </w:t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color w:val="FF0000"/>
          <w:szCs w:val="28"/>
        </w:rPr>
      </w:pP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291659E" wp14:editId="7EF4377C">
            <wp:extent cx="4123592" cy="2409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986" cy="241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D4" w:rsidRDefault="000479D4" w:rsidP="009C2295">
      <w:pPr>
        <w:pStyle w:val="af6"/>
        <w:ind w:left="0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szCs w:val="28"/>
        </w:rPr>
        <w:t>Рисунок 3.</w:t>
      </w:r>
      <w:r w:rsidR="00373EF5">
        <w:rPr>
          <w:rFonts w:ascii="Times New Roman" w:hAnsi="Times New Roman" w:cs="Times New Roman"/>
          <w:szCs w:val="28"/>
        </w:rPr>
        <w:t>2</w:t>
      </w:r>
      <w:r w:rsidRPr="006646BC">
        <w:rPr>
          <w:rFonts w:ascii="Times New Roman" w:hAnsi="Times New Roman" w:cs="Times New Roman"/>
          <w:szCs w:val="28"/>
        </w:rPr>
        <w:t xml:space="preserve"> – Графики потребляемой мощности различными источниками света в функции от напряжения</w:t>
      </w:r>
    </w:p>
    <w:p w:rsidR="00465958" w:rsidRDefault="00465958" w:rsidP="00465958">
      <w:r w:rsidRPr="006646BC">
        <w:t>Графики наглядно демонстрируют, что максимальную светоотдачу</w:t>
      </w:r>
      <w:r>
        <w:t xml:space="preserve"> или эффективность</w:t>
      </w:r>
      <w:r w:rsidRPr="006646BC">
        <w:t xml:space="preserve"> имеют галогенная и светодиодная лампочки</w:t>
      </w:r>
      <w:r>
        <w:t xml:space="preserve"> (рисунок 3.3)</w:t>
      </w:r>
      <w:r w:rsidRPr="006646BC">
        <w:t>. Но</w:t>
      </w:r>
      <w:r>
        <w:t>, при этом,</w:t>
      </w:r>
      <w:r w:rsidRPr="006646BC">
        <w:t xml:space="preserve"> потребляемая мощность у светодиодной</w:t>
      </w:r>
      <w:r>
        <w:t xml:space="preserve"> лампы</w:t>
      </w:r>
      <w:r w:rsidRPr="006646BC">
        <w:t xml:space="preserve"> в 2 раза меньше.</w:t>
      </w:r>
      <w:r>
        <w:t xml:space="preserve"> Графики зависимостей освещенности и светового потока </w:t>
      </w:r>
      <w:r w:rsidR="006A3103">
        <w:t xml:space="preserve">(рисунки 3.4 и 3.5), на которых </w:t>
      </w:r>
      <w:r w:rsidR="006A3103" w:rsidRPr="006646BC">
        <w:t>галогенная и светодиодная лампочки</w:t>
      </w:r>
      <w:r w:rsidR="006A3103">
        <w:t xml:space="preserve"> значительно уходят от остальных  источников вверх на координатной плоскости, ещё раз </w:t>
      </w:r>
      <w:r>
        <w:t xml:space="preserve">подтверждают </w:t>
      </w:r>
      <w:r w:rsidR="006A3103">
        <w:t>полученные ранее результаты.</w:t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color w:val="FF0000"/>
          <w:szCs w:val="28"/>
        </w:rPr>
      </w:pPr>
      <w:r w:rsidRPr="006646BC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68FC0F2F" wp14:editId="28DF7609">
            <wp:extent cx="3143250" cy="244399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90" cy="2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F2" w:rsidRDefault="000479D4" w:rsidP="00F640F2">
      <w:pPr>
        <w:jc w:val="center"/>
        <w:rPr>
          <w:szCs w:val="28"/>
        </w:rPr>
      </w:pPr>
      <w:r w:rsidRPr="006646BC">
        <w:rPr>
          <w:szCs w:val="28"/>
        </w:rPr>
        <w:t>Рисунок 3.</w:t>
      </w:r>
      <w:r w:rsidR="00373EF5">
        <w:rPr>
          <w:szCs w:val="28"/>
        </w:rPr>
        <w:t>3</w:t>
      </w:r>
      <w:r w:rsidRPr="006646BC">
        <w:rPr>
          <w:szCs w:val="28"/>
        </w:rPr>
        <w:t xml:space="preserve"> – Графики зависимости эффективности </w:t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266134F" wp14:editId="60FF8926">
            <wp:extent cx="3267075" cy="232832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84" cy="23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szCs w:val="28"/>
        </w:rPr>
        <w:t>Рисунок 3.</w:t>
      </w:r>
      <w:r w:rsidR="00373EF5">
        <w:rPr>
          <w:rFonts w:ascii="Times New Roman" w:hAnsi="Times New Roman" w:cs="Times New Roman"/>
          <w:szCs w:val="28"/>
        </w:rPr>
        <w:t>4</w:t>
      </w:r>
      <w:r w:rsidRPr="006646BC">
        <w:rPr>
          <w:rFonts w:ascii="Times New Roman" w:hAnsi="Times New Roman" w:cs="Times New Roman"/>
          <w:szCs w:val="28"/>
        </w:rPr>
        <w:t>– Графики зависимости освещенности различных источников</w:t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63D73A3" wp14:editId="3E89FF38">
            <wp:extent cx="3333750" cy="2032112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105" cy="20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szCs w:val="28"/>
        </w:rPr>
        <w:t>Рисунок 3.</w:t>
      </w:r>
      <w:r w:rsidR="00373EF5">
        <w:rPr>
          <w:rFonts w:ascii="Times New Roman" w:hAnsi="Times New Roman" w:cs="Times New Roman"/>
          <w:szCs w:val="28"/>
        </w:rPr>
        <w:t>5</w:t>
      </w:r>
      <w:r w:rsidRPr="006646BC">
        <w:rPr>
          <w:rFonts w:ascii="Times New Roman" w:hAnsi="Times New Roman" w:cs="Times New Roman"/>
          <w:szCs w:val="28"/>
        </w:rPr>
        <w:t xml:space="preserve"> – Графики зависимости светового потока </w:t>
      </w:r>
    </w:p>
    <w:p w:rsidR="00F640F2" w:rsidRPr="006A3103" w:rsidRDefault="006A3103" w:rsidP="006A3103">
      <w:bookmarkStart w:id="28" w:name="_Toc512467266"/>
      <w:r>
        <w:t xml:space="preserve">Полученные результаты испытаний источников света </w:t>
      </w:r>
      <w:r w:rsidR="00EC54C5">
        <w:t xml:space="preserve">ещё раз </w:t>
      </w:r>
      <w:r>
        <w:t>говорят о неизбежной необходимости прощания с самыми теплыми и добрыми лампами. Прощайте Лампочки накаливания, спасибо, нам с вами было хорошо…</w:t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r w:rsidRPr="006646BC">
        <w:rPr>
          <w:szCs w:val="28"/>
        </w:rPr>
        <w:lastRenderedPageBreak/>
        <w:t>4 ЭНЕРГОСБЕРЕЖЕНИЕ ПРИ УПРАВЛЕНИИ СВЕТОМ</w:t>
      </w:r>
      <w:bookmarkEnd w:id="28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Выбор эффективных источников света это не единственный способ энергосбережения при освещении.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Представим простейшие средства управления светом.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 </w:t>
      </w:r>
      <w:r w:rsidRPr="006646BC">
        <w:rPr>
          <w:i/>
          <w:szCs w:val="28"/>
        </w:rPr>
        <w:t>Датчики движения</w:t>
      </w:r>
      <w:r w:rsidRPr="006646BC">
        <w:rPr>
          <w:szCs w:val="28"/>
        </w:rPr>
        <w:t xml:space="preserve"> уловят движения человека и включат освещение, а через установленное время выключат его, если движение не повторяются.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i/>
          <w:szCs w:val="28"/>
        </w:rPr>
        <w:t xml:space="preserve">Таймер </w:t>
      </w:r>
      <w:r w:rsidRPr="006646BC">
        <w:rPr>
          <w:szCs w:val="28"/>
        </w:rPr>
        <w:t>установленный совместно с переключателем позволит пройти освещаемый коридор или другую площадку, а потом заботливо выключит.</w:t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b/>
          <w:szCs w:val="28"/>
        </w:rPr>
      </w:pP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D5691C6" wp14:editId="2D234EB8">
            <wp:extent cx="3269460" cy="181121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9408" cy="18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3E8FB100" wp14:editId="298623C5">
            <wp:extent cx="1812569" cy="1494692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13" cy="150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pStyle w:val="af6"/>
        <w:ind w:left="0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szCs w:val="28"/>
        </w:rPr>
        <w:t>Рисунок 4.1 – Средства управления работой источников светом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Фотореле включит свет когда темно, и выключит его, если солнечного света достаточно. Значение освещенности при которой произойдёт срабатывание реле, называется - порог срабатывания, он регулируется. При низком пороге - включение освещения будет выполнятся при небольшом изменении освещенности, при высоком пороге - свет автоматически зажжется при некотором сумраке. 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 Сейчас для эффективного освещения разработаны и успешно применяются лестничные автоматы (таймеры) и регуляторы освещенности.</w:t>
      </w:r>
    </w:p>
    <w:p w:rsidR="000479D4" w:rsidRPr="006646BC" w:rsidRDefault="000479D4" w:rsidP="009C2295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6646BC">
        <w:rPr>
          <w:sz w:val="28"/>
          <w:szCs w:val="28"/>
        </w:rPr>
        <w:t xml:space="preserve">К стати сказать, с </w:t>
      </w:r>
      <w:r w:rsidRPr="006646BC">
        <w:rPr>
          <w:rStyle w:val="apple-converted-space"/>
          <w:color w:val="000000"/>
          <w:sz w:val="28"/>
          <w:szCs w:val="28"/>
        </w:rPr>
        <w:t> </w:t>
      </w:r>
      <w:r w:rsidRPr="006646BC">
        <w:rPr>
          <w:rStyle w:val="af8"/>
          <w:i/>
          <w:color w:val="000000"/>
          <w:sz w:val="28"/>
          <w:szCs w:val="28"/>
        </w:rPr>
        <w:t>галогенными лампами</w:t>
      </w:r>
      <w:r w:rsidRPr="006646BC">
        <w:rPr>
          <w:rStyle w:val="apple-converted-space"/>
          <w:color w:val="000000"/>
          <w:sz w:val="28"/>
          <w:szCs w:val="28"/>
        </w:rPr>
        <w:t> </w:t>
      </w:r>
      <w:r w:rsidRPr="006646BC">
        <w:rPr>
          <w:sz w:val="28"/>
          <w:szCs w:val="28"/>
        </w:rPr>
        <w:t xml:space="preserve">применять димммеры (регуляторы) не рекомендуется, так как пониженное напряжение увеличивает нагрузку на трансформатор и сокращает его срок службы. </w:t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r w:rsidRPr="006646BC">
        <w:rPr>
          <w:szCs w:val="28"/>
        </w:rPr>
        <w:br w:type="page"/>
      </w:r>
      <w:bookmarkStart w:id="29" w:name="_Toc512467267"/>
      <w:r w:rsidRPr="006646BC">
        <w:rPr>
          <w:szCs w:val="28"/>
        </w:rPr>
        <w:lastRenderedPageBreak/>
        <w:t>5 Энергосбережение по новым технологиям</w:t>
      </w:r>
      <w:bookmarkEnd w:id="29"/>
    </w:p>
    <w:p w:rsidR="000479D4" w:rsidRPr="006646BC" w:rsidRDefault="000479D4" w:rsidP="009C2295">
      <w:pPr>
        <w:pStyle w:val="3"/>
        <w:spacing w:before="0"/>
        <w:rPr>
          <w:szCs w:val="28"/>
        </w:rPr>
      </w:pPr>
      <w:r w:rsidRPr="006646BC">
        <w:rPr>
          <w:szCs w:val="28"/>
        </w:rPr>
        <w:t xml:space="preserve"> </w:t>
      </w:r>
      <w:bookmarkStart w:id="30" w:name="_Toc512467268"/>
      <w:r w:rsidRPr="006646BC">
        <w:rPr>
          <w:szCs w:val="28"/>
        </w:rPr>
        <w:t>5.1 Политика светодиодного энергосбережения</w:t>
      </w:r>
      <w:bookmarkEnd w:id="30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Применение светодиодных тех</w:t>
      </w:r>
      <w:r w:rsidRPr="006646BC">
        <w:rPr>
          <w:szCs w:val="28"/>
        </w:rPr>
        <w:softHyphen/>
        <w:t>нологий, которые еще пять лет на</w:t>
      </w:r>
      <w:r w:rsidRPr="006646BC">
        <w:rPr>
          <w:szCs w:val="28"/>
        </w:rPr>
        <w:softHyphen/>
        <w:t>зад казались далекими от массового внедрения, становится современной тенденцией и имеет самые многообе</w:t>
      </w:r>
      <w:r w:rsidRPr="006646BC">
        <w:rPr>
          <w:szCs w:val="28"/>
        </w:rPr>
        <w:softHyphen/>
        <w:t xml:space="preserve">щающие перспективы. </w:t>
      </w:r>
    </w:p>
    <w:p w:rsidR="000479D4" w:rsidRPr="006646BC" w:rsidRDefault="000479D4" w:rsidP="009C2295">
      <w:pPr>
        <w:ind w:left="-284"/>
        <w:jc w:val="center"/>
        <w:rPr>
          <w:szCs w:val="28"/>
        </w:rPr>
      </w:pPr>
      <w:r w:rsidRPr="006646BC">
        <w:rPr>
          <w:noProof/>
          <w:szCs w:val="28"/>
          <w:lang w:eastAsia="ru-RU"/>
        </w:rPr>
        <w:drawing>
          <wp:inline distT="0" distB="0" distL="0" distR="0" wp14:anchorId="7BCE1FB4" wp14:editId="2DA333E7">
            <wp:extent cx="5627081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923" cy="298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ind w:left="-284"/>
        <w:jc w:val="center"/>
        <w:rPr>
          <w:szCs w:val="28"/>
        </w:rPr>
      </w:pPr>
      <w:r w:rsidRPr="006646BC">
        <w:rPr>
          <w:szCs w:val="28"/>
        </w:rPr>
        <w:t>Рисунок 5.1 – Сравнительные таблицы из журнала «Рынок светотехники»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Из таблиц 1 и 2 из которых видно, что светодиодные лампы за счет низкого расхода финансовых средств в течение периода эксплуатации, длительного жизненного цикла, высокой яркости, отсутствия ин</w:t>
      </w:r>
      <w:r w:rsidRPr="006646BC">
        <w:rPr>
          <w:szCs w:val="28"/>
        </w:rPr>
        <w:softHyphen/>
        <w:t>фракрасного и УФ излучений являются лидерами в рейтинге прочих источни</w:t>
      </w:r>
      <w:r w:rsidRPr="006646BC">
        <w:rPr>
          <w:szCs w:val="28"/>
        </w:rPr>
        <w:softHyphen/>
        <w:t>ков освещения. на рисунке 5.2 показано ожидаемое изменение стоимости СДИО к 2020 году.</w:t>
      </w:r>
    </w:p>
    <w:p w:rsidR="000479D4" w:rsidRPr="006646BC" w:rsidRDefault="000479D4" w:rsidP="009C2295">
      <w:pPr>
        <w:jc w:val="center"/>
        <w:rPr>
          <w:szCs w:val="28"/>
        </w:rPr>
      </w:pPr>
      <w:r w:rsidRPr="006646BC">
        <w:rPr>
          <w:noProof/>
          <w:szCs w:val="28"/>
          <w:lang w:eastAsia="ru-RU"/>
        </w:rPr>
        <w:drawing>
          <wp:inline distT="0" distB="0" distL="0" distR="0" wp14:anchorId="690AF3F7" wp14:editId="643E3CC5">
            <wp:extent cx="3270739" cy="16529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6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8773" r="13655" b="23563"/>
                    <a:stretch/>
                  </pic:blipFill>
                  <pic:spPr bwMode="auto">
                    <a:xfrm>
                      <a:off x="0" y="0"/>
                      <a:ext cx="3275705" cy="16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9D4" w:rsidRDefault="000479D4" w:rsidP="009C2295">
      <w:pPr>
        <w:jc w:val="center"/>
        <w:rPr>
          <w:szCs w:val="28"/>
        </w:rPr>
      </w:pPr>
      <w:r w:rsidRPr="006646BC">
        <w:rPr>
          <w:szCs w:val="28"/>
        </w:rPr>
        <w:t xml:space="preserve">Рисунок 5.2  - Прогноз изменения стоимости СДИО до 2020 г </w:t>
      </w:r>
    </w:p>
    <w:p w:rsidR="000479D4" w:rsidRPr="006646BC" w:rsidRDefault="000479D4" w:rsidP="009C2295">
      <w:pPr>
        <w:pStyle w:val="3"/>
        <w:spacing w:before="0"/>
        <w:rPr>
          <w:szCs w:val="28"/>
        </w:rPr>
      </w:pPr>
      <w:bookmarkStart w:id="31" w:name="_Toc512467269"/>
      <w:r w:rsidRPr="006646BC">
        <w:rPr>
          <w:szCs w:val="28"/>
        </w:rPr>
        <w:lastRenderedPageBreak/>
        <w:t>5.2 Высокие технологии управления светом</w:t>
      </w:r>
      <w:bookmarkEnd w:id="31"/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 xml:space="preserve">Большой процент потерь электроэнергии имеет место при её нерациональном использовании. </w:t>
      </w:r>
    </w:p>
    <w:p w:rsidR="000479D4" w:rsidRPr="006646BC" w:rsidRDefault="000479D4" w:rsidP="009C2295">
      <w:pPr>
        <w:pStyle w:val="af6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37D7F6C1" wp14:editId="732226CC">
            <wp:extent cx="5018906" cy="2333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311"/>
                    <a:stretch/>
                  </pic:blipFill>
                  <pic:spPr bwMode="auto">
                    <a:xfrm>
                      <a:off x="0" y="0"/>
                      <a:ext cx="5016181" cy="233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9D4" w:rsidRPr="006646BC" w:rsidRDefault="000479D4" w:rsidP="009C2295">
      <w:pPr>
        <w:pStyle w:val="af6"/>
        <w:jc w:val="center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szCs w:val="28"/>
        </w:rPr>
        <w:t>Рисунок 5.3 – Программируемые реле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Это микропроцессорные аппараты, которые программируются на языке алгебры логики посредством программного обеспечения которое разработано для каждого типа подобных реле. «Logо», «Оnи» или «Оvеn» - их принцип работы и правила программирования аналогичны. От всех этих фактов можно избавиться, если управлять светом с помощью высокотехнологичных микропроцессорных устройств. На рисунке 5.3 показаны сложные и дорогие устройства для управления освещением. С их помощью можно задать любой даже очень сложный режим работы светильников и всё будет выполняться с точностью до долей секунды. Запрограммировать систему на самый эффективный режим работы, в котором исключены любые виды потенциальных потерь электроэнергии и система будет работать согласно программе, обеспечивая комфорт и безопасность в самом экономичном режиме потребления энергии.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br w:type="page"/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bookmarkStart w:id="32" w:name="_Toc512467270"/>
      <w:r w:rsidRPr="006646BC">
        <w:rPr>
          <w:szCs w:val="28"/>
        </w:rPr>
        <w:lastRenderedPageBreak/>
        <w:t>6 Заключение по проекту</w:t>
      </w:r>
      <w:bookmarkEnd w:id="32"/>
    </w:p>
    <w:p w:rsidR="000479D4" w:rsidRPr="006646BC" w:rsidRDefault="000479D4" w:rsidP="009C2295">
      <w:pPr>
        <w:rPr>
          <w:szCs w:val="28"/>
        </w:rPr>
      </w:pP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Исследовательская работа помогает проводить сравнение, анализировать, формулировать выводы и делать обоснованный выбор. Результаты проведенных экспериментов позволяют иметь собственную точку зрения на тот или иной факт или объект.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Проведенная работа явно свидетельствуют, что в нашей стране применяемые ранее и большая часть работающих сейчас искусственных источников света не отвечает требованиям программы энергосбережения.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Из эксплуатации необходимо в срочном порядке выводить энергоёмкие и малоэффективные лампы, в частности лампы накаливания. Последние 150-200 лет большую часть освещения на земле выполняли лампы накаливания. С ними нам было хорошо, светло и тепло. Они имеют прекрасные цветовые характеристики, спектр близкий к естественному солнечному свету, но являются самыми энергоёмкими, превращая 95% получаемой электроэнергии  в тепло и только 5% -  в свет… Хочется сказать: спасибо  вам за долгую службу и прощайте  наши добрые лампочки накаливания. Сейчас нам нужно больше света, при меньших затратах энергии.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Все исследования в области освещения указывают лидера среди источников света  - это светодиодные лампы. Весь мир понимает это и стремится сделать их более совершенными и доступными. И мы знаем, что это дело недалёкого будущего.</w:t>
      </w:r>
    </w:p>
    <w:p w:rsidR="000479D4" w:rsidRPr="006646BC" w:rsidRDefault="000479D4" w:rsidP="00F640F2">
      <w:pPr>
        <w:rPr>
          <w:szCs w:val="28"/>
        </w:rPr>
      </w:pPr>
      <w:r w:rsidRPr="006646BC">
        <w:rPr>
          <w:szCs w:val="28"/>
        </w:rPr>
        <w:t>Исследовательская работа  на этом этапе не закончена. Следующий шаг: 1 - Овладеть методикой расчета систем освещения, провести расчет освещения некоторого помещения с выбором разных источников света и сравнение результатов. 2 - Программирование микропроцессорных реле «</w:t>
      </w:r>
      <w:r w:rsidRPr="006646BC">
        <w:rPr>
          <w:szCs w:val="28"/>
          <w:lang w:val="en-US"/>
        </w:rPr>
        <w:t>Oven</w:t>
      </w:r>
      <w:r w:rsidRPr="006646BC">
        <w:rPr>
          <w:szCs w:val="28"/>
        </w:rPr>
        <w:t>», «</w:t>
      </w:r>
      <w:r w:rsidRPr="006646BC">
        <w:rPr>
          <w:szCs w:val="28"/>
          <w:lang w:val="en-US"/>
        </w:rPr>
        <w:t>Oni</w:t>
      </w:r>
      <w:r w:rsidRPr="006646BC">
        <w:rPr>
          <w:szCs w:val="28"/>
        </w:rPr>
        <w:t>» и «Logо» имеющихся в нашей лаборатории 3 -  Экспериментальное исследование режимов цепей освещения управляемых микропроцессорными реле.</w:t>
      </w:r>
    </w:p>
    <w:p w:rsidR="000479D4" w:rsidRPr="006646BC" w:rsidRDefault="000479D4" w:rsidP="009C2295">
      <w:pPr>
        <w:rPr>
          <w:szCs w:val="28"/>
        </w:rPr>
      </w:pPr>
      <w:r w:rsidRPr="006646BC">
        <w:rPr>
          <w:szCs w:val="28"/>
        </w:rPr>
        <w:t>И это будет продолжение идеи об энергосбережении в освещении.</w:t>
      </w:r>
    </w:p>
    <w:p w:rsidR="000479D4" w:rsidRPr="006646BC" w:rsidRDefault="000479D4" w:rsidP="009C2295">
      <w:pPr>
        <w:pStyle w:val="1"/>
        <w:spacing w:before="0"/>
        <w:rPr>
          <w:szCs w:val="28"/>
        </w:rPr>
      </w:pPr>
      <w:bookmarkStart w:id="33" w:name="_Toc512467271"/>
      <w:r w:rsidRPr="006646BC">
        <w:rPr>
          <w:szCs w:val="28"/>
        </w:rPr>
        <w:lastRenderedPageBreak/>
        <w:t>Библиографический поиск</w:t>
      </w:r>
      <w:bookmarkEnd w:id="33"/>
    </w:p>
    <w:p w:rsidR="000479D4" w:rsidRPr="006646BC" w:rsidRDefault="000479D4" w:rsidP="00F640F2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567"/>
        <w:rPr>
          <w:bCs/>
          <w:szCs w:val="28"/>
        </w:rPr>
      </w:pPr>
      <w:r w:rsidRPr="006646BC">
        <w:rPr>
          <w:szCs w:val="28"/>
        </w:rPr>
        <w:t>Конюхова Е.А. Электроснабжение объектов</w:t>
      </w:r>
      <w:r w:rsidRPr="006646BC">
        <w:rPr>
          <w:bCs/>
          <w:szCs w:val="28"/>
        </w:rPr>
        <w:t xml:space="preserve">: </w:t>
      </w:r>
      <w:r w:rsidRPr="006646BC">
        <w:rPr>
          <w:szCs w:val="28"/>
        </w:rPr>
        <w:t>Учебник для студентов СПО. - М.: Мастерство 2010г</w:t>
      </w:r>
    </w:p>
    <w:p w:rsidR="000479D4" w:rsidRPr="006646BC" w:rsidRDefault="000479D4" w:rsidP="00F640F2">
      <w:pPr>
        <w:pStyle w:val="af6"/>
        <w:numPr>
          <w:ilvl w:val="0"/>
          <w:numId w:val="37"/>
        </w:numPr>
        <w:spacing w:line="276" w:lineRule="auto"/>
        <w:ind w:left="426" w:hanging="567"/>
        <w:rPr>
          <w:rFonts w:ascii="Times New Roman" w:hAnsi="Times New Roman" w:cs="Times New Roman"/>
          <w:color w:val="000000" w:themeColor="text1"/>
          <w:szCs w:val="28"/>
        </w:rPr>
      </w:pPr>
      <w:r w:rsidRPr="006646BC">
        <w:rPr>
          <w:rFonts w:ascii="Times New Roman" w:hAnsi="Times New Roman" w:cs="Times New Roman"/>
          <w:color w:val="000000" w:themeColor="text1"/>
          <w:szCs w:val="28"/>
        </w:rPr>
        <w:t>Корякин-Черняк С.Л. – Справочник домашнего электрика. – 5-е изд. – СПб.: Наука и Техника, 2007.- 400 с.: ил.</w:t>
      </w:r>
    </w:p>
    <w:p w:rsidR="000479D4" w:rsidRPr="006646BC" w:rsidRDefault="000479D4" w:rsidP="00F640F2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567"/>
        <w:rPr>
          <w:color w:val="000000"/>
          <w:szCs w:val="28"/>
        </w:rPr>
      </w:pPr>
      <w:r w:rsidRPr="006646BC">
        <w:rPr>
          <w:bCs/>
          <w:color w:val="000000"/>
          <w:szCs w:val="28"/>
        </w:rPr>
        <w:t xml:space="preserve">Ларин В.И., Савёлов Н.С. «Электроника. Учебное пособие» </w:t>
      </w:r>
      <w:r w:rsidRPr="006646BC">
        <w:rPr>
          <w:color w:val="000000"/>
          <w:szCs w:val="28"/>
        </w:rPr>
        <w:t xml:space="preserve">- издание </w:t>
      </w:r>
      <w:r w:rsidRPr="006646BC">
        <w:rPr>
          <w:bCs/>
          <w:color w:val="000000"/>
          <w:szCs w:val="28"/>
        </w:rPr>
        <w:t>3-е. Ростов н/Д: изд-во «Феникс», 2009г.</w:t>
      </w:r>
    </w:p>
    <w:p w:rsidR="000479D4" w:rsidRPr="006646BC" w:rsidRDefault="000479D4" w:rsidP="00F640F2">
      <w:pPr>
        <w:pStyle w:val="af6"/>
        <w:widowControl w:val="0"/>
        <w:numPr>
          <w:ilvl w:val="0"/>
          <w:numId w:val="37"/>
        </w:numPr>
        <w:spacing w:line="276" w:lineRule="auto"/>
        <w:ind w:left="426" w:hanging="567"/>
        <w:rPr>
          <w:rFonts w:ascii="Times New Roman" w:hAnsi="Times New Roman" w:cs="Times New Roman"/>
          <w:szCs w:val="28"/>
        </w:rPr>
      </w:pPr>
      <w:r w:rsidRPr="006646BC">
        <w:rPr>
          <w:rFonts w:ascii="Times New Roman" w:hAnsi="Times New Roman" w:cs="Times New Roman"/>
          <w:szCs w:val="28"/>
        </w:rPr>
        <w:t>Рекус Г.Г. Электрооборудование производств: Справ. пособие. _М.: Высш. Шк. 2007.</w:t>
      </w:r>
    </w:p>
    <w:p w:rsidR="000479D4" w:rsidRPr="006646BC" w:rsidRDefault="000479D4" w:rsidP="00F640F2">
      <w:pPr>
        <w:pStyle w:val="af6"/>
        <w:numPr>
          <w:ilvl w:val="0"/>
          <w:numId w:val="37"/>
        </w:numPr>
        <w:spacing w:line="276" w:lineRule="auto"/>
        <w:ind w:left="426" w:hanging="567"/>
        <w:rPr>
          <w:rFonts w:ascii="Times New Roman" w:hAnsi="Times New Roman" w:cs="Times New Roman"/>
          <w:color w:val="000000" w:themeColor="text1"/>
          <w:szCs w:val="28"/>
        </w:rPr>
      </w:pPr>
      <w:r w:rsidRPr="006646BC">
        <w:rPr>
          <w:rFonts w:ascii="Times New Roman" w:hAnsi="Times New Roman" w:cs="Times New Roman"/>
          <w:color w:val="000000" w:themeColor="text1"/>
          <w:szCs w:val="28"/>
        </w:rPr>
        <w:t xml:space="preserve"> «Рынок светотехники» - отраслевой журнал № 1 (14) 2013 </w:t>
      </w:r>
      <w:hyperlink r:id="rId38" w:history="1">
        <w:r w:rsidRPr="006646BC">
          <w:rPr>
            <w:rStyle w:val="af9"/>
            <w:rFonts w:ascii="Times New Roman" w:hAnsi="Times New Roman" w:cs="Times New Roman"/>
            <w:szCs w:val="28"/>
            <w:lang w:val="en-US"/>
          </w:rPr>
          <w:t>www</w:t>
        </w:r>
        <w:r w:rsidRPr="006646BC">
          <w:rPr>
            <w:rStyle w:val="af9"/>
            <w:rFonts w:ascii="Times New Roman" w:hAnsi="Times New Roman" w:cs="Times New Roman"/>
            <w:szCs w:val="28"/>
          </w:rPr>
          <w:t>.</w:t>
        </w:r>
        <w:r w:rsidRPr="006646BC">
          <w:rPr>
            <w:rStyle w:val="af9"/>
            <w:rFonts w:ascii="Times New Roman" w:hAnsi="Times New Roman" w:cs="Times New Roman"/>
            <w:szCs w:val="28"/>
            <w:lang w:val="en-US"/>
          </w:rPr>
          <w:t>sveti</w:t>
        </w:r>
        <w:r w:rsidRPr="006646BC">
          <w:rPr>
            <w:rStyle w:val="af9"/>
            <w:rFonts w:ascii="Times New Roman" w:hAnsi="Times New Roman" w:cs="Times New Roman"/>
            <w:szCs w:val="28"/>
          </w:rPr>
          <w:t>.</w:t>
        </w:r>
        <w:r w:rsidRPr="006646BC">
          <w:rPr>
            <w:rStyle w:val="af9"/>
            <w:rFonts w:ascii="Times New Roman" w:hAnsi="Times New Roman" w:cs="Times New Roman"/>
            <w:szCs w:val="28"/>
            <w:lang w:val="en-US"/>
          </w:rPr>
          <w:t>ru</w:t>
        </w:r>
      </w:hyperlink>
    </w:p>
    <w:p w:rsidR="000479D4" w:rsidRPr="006646BC" w:rsidRDefault="000479D4" w:rsidP="00F640F2">
      <w:pPr>
        <w:numPr>
          <w:ilvl w:val="0"/>
          <w:numId w:val="37"/>
        </w:numPr>
        <w:spacing w:line="276" w:lineRule="auto"/>
        <w:ind w:left="426" w:hanging="567"/>
        <w:rPr>
          <w:szCs w:val="28"/>
        </w:rPr>
      </w:pPr>
      <w:r w:rsidRPr="006646BC">
        <w:rPr>
          <w:szCs w:val="28"/>
        </w:rPr>
        <w:t>Электротехнический справочник в 4т. Под общей редакцией профессоров МЭИ В,Г, Герасимова и др. (гл. ред. А.И.Попов). – 10-е изд. Стереот. – М.: Издательский дом МЭИ. 2009г.</w:t>
      </w:r>
    </w:p>
    <w:p w:rsidR="000479D4" w:rsidRPr="006646BC" w:rsidRDefault="000479D4" w:rsidP="00F640F2">
      <w:pPr>
        <w:numPr>
          <w:ilvl w:val="0"/>
          <w:numId w:val="37"/>
        </w:numPr>
        <w:spacing w:line="276" w:lineRule="auto"/>
        <w:ind w:left="426" w:hanging="567"/>
        <w:rPr>
          <w:szCs w:val="28"/>
        </w:rPr>
      </w:pPr>
      <w:r w:rsidRPr="006646BC">
        <w:rPr>
          <w:szCs w:val="28"/>
        </w:rPr>
        <w:t>Федеральный закон от 23 ноября 2009 г. N 261-ФЗ "Об энергосбережении и о повышении энергетической эффективности и о внесении изменений в отдельные законодательные акты Российской Федерации "</w:t>
      </w:r>
    </w:p>
    <w:p w:rsidR="000479D4" w:rsidRDefault="000479D4" w:rsidP="00F640F2">
      <w:pPr>
        <w:numPr>
          <w:ilvl w:val="0"/>
          <w:numId w:val="37"/>
        </w:numPr>
        <w:spacing w:line="276" w:lineRule="auto"/>
        <w:ind w:left="426" w:hanging="567"/>
        <w:rPr>
          <w:szCs w:val="28"/>
        </w:rPr>
      </w:pPr>
      <w:r w:rsidRPr="006646BC">
        <w:rPr>
          <w:szCs w:val="28"/>
        </w:rPr>
        <w:t>Постановление Правительства Российской Федерации от 20 июля 2011 г. N 602 г. Москва "Об утверждении требований к осветительным устройствам и электрическим лампам, используемым в цепях переменного тока в целях освещения"</w:t>
      </w:r>
    </w:p>
    <w:p w:rsidR="000479D4" w:rsidRPr="006646BC" w:rsidRDefault="000479D4" w:rsidP="00F640F2">
      <w:pPr>
        <w:pStyle w:val="1"/>
        <w:numPr>
          <w:ilvl w:val="0"/>
          <w:numId w:val="37"/>
        </w:numPr>
        <w:spacing w:before="0" w:line="276" w:lineRule="auto"/>
        <w:ind w:left="426" w:hanging="567"/>
        <w:jc w:val="left"/>
        <w:rPr>
          <w:rStyle w:val="af9"/>
          <w:b w:val="0"/>
          <w:color w:val="000000" w:themeColor="text1"/>
          <w:szCs w:val="28"/>
        </w:rPr>
      </w:pPr>
      <w:bookmarkStart w:id="34" w:name="_Toc512465709"/>
      <w:bookmarkStart w:id="35" w:name="_Toc512467272"/>
      <w:r w:rsidRPr="006646BC">
        <w:rPr>
          <w:b w:val="0"/>
          <w:caps w:val="0"/>
          <w:color w:val="000000" w:themeColor="text1"/>
          <w:szCs w:val="28"/>
          <w:lang w:val="en-US"/>
        </w:rPr>
        <w:t>vita</w:t>
      </w:r>
      <w:r w:rsidRPr="006646BC">
        <w:rPr>
          <w:b w:val="0"/>
          <w:caps w:val="0"/>
          <w:color w:val="000000" w:themeColor="text1"/>
          <w:szCs w:val="28"/>
        </w:rPr>
        <w:t>-</w:t>
      </w:r>
      <w:r w:rsidRPr="006646BC">
        <w:rPr>
          <w:b w:val="0"/>
          <w:caps w:val="0"/>
          <w:color w:val="000000" w:themeColor="text1"/>
          <w:szCs w:val="28"/>
          <w:lang w:val="en-US"/>
        </w:rPr>
        <w:t>colorata</w:t>
      </w:r>
      <w:r w:rsidRPr="006646BC">
        <w:rPr>
          <w:b w:val="0"/>
          <w:caps w:val="0"/>
          <w:color w:val="000000" w:themeColor="text1"/>
          <w:szCs w:val="28"/>
        </w:rPr>
        <w:t>.</w:t>
      </w:r>
      <w:r w:rsidRPr="006646BC">
        <w:rPr>
          <w:b w:val="0"/>
          <w:caps w:val="0"/>
          <w:color w:val="000000" w:themeColor="text1"/>
          <w:szCs w:val="28"/>
          <w:lang w:val="en-US"/>
        </w:rPr>
        <w:t>livejournal</w:t>
      </w:r>
      <w:r w:rsidRPr="006646BC">
        <w:rPr>
          <w:b w:val="0"/>
          <w:caps w:val="0"/>
          <w:color w:val="000000" w:themeColor="text1"/>
          <w:szCs w:val="28"/>
        </w:rPr>
        <w:t>.</w:t>
      </w:r>
      <w:r w:rsidRPr="006646BC">
        <w:rPr>
          <w:b w:val="0"/>
          <w:caps w:val="0"/>
          <w:color w:val="000000" w:themeColor="text1"/>
          <w:szCs w:val="28"/>
          <w:lang w:val="en-US"/>
        </w:rPr>
        <w:t>com</w:t>
      </w:r>
      <w:r w:rsidRPr="006646BC">
        <w:rPr>
          <w:b w:val="0"/>
          <w:caps w:val="0"/>
          <w:color w:val="000000" w:themeColor="text1"/>
          <w:szCs w:val="28"/>
        </w:rPr>
        <w:t xml:space="preserve"> </w:t>
      </w:r>
      <w:hyperlink r:id="rId39" w:tgtFrame="_self" w:history="1">
        <w:r w:rsidRPr="006646BC">
          <w:rPr>
            <w:rStyle w:val="af9"/>
            <w:b w:val="0"/>
            <w:color w:val="000000" w:themeColor="text1"/>
            <w:szCs w:val="28"/>
          </w:rPr>
          <w:t>ф</w:t>
        </w:r>
        <w:r w:rsidRPr="006646BC">
          <w:rPr>
            <w:rStyle w:val="af9"/>
            <w:b w:val="0"/>
            <w:caps w:val="0"/>
            <w:color w:val="000000" w:themeColor="text1"/>
            <w:szCs w:val="28"/>
          </w:rPr>
          <w:t>онари петербурга.</w:t>
        </w:r>
        <w:bookmarkEnd w:id="34"/>
        <w:bookmarkEnd w:id="35"/>
      </w:hyperlink>
    </w:p>
    <w:p w:rsidR="000479D4" w:rsidRPr="006646BC" w:rsidRDefault="000479D4" w:rsidP="00F640F2">
      <w:pPr>
        <w:pStyle w:val="1"/>
        <w:numPr>
          <w:ilvl w:val="0"/>
          <w:numId w:val="37"/>
        </w:numPr>
        <w:spacing w:before="0" w:line="276" w:lineRule="auto"/>
        <w:ind w:left="426" w:hanging="567"/>
        <w:jc w:val="left"/>
        <w:rPr>
          <w:b w:val="0"/>
          <w:color w:val="000000" w:themeColor="text1"/>
          <w:szCs w:val="28"/>
        </w:rPr>
      </w:pPr>
      <w:bookmarkStart w:id="36" w:name="_Toc512465710"/>
      <w:bookmarkStart w:id="37" w:name="_Toc512467273"/>
      <w:r w:rsidRPr="006646BC">
        <w:rPr>
          <w:b w:val="0"/>
          <w:caps w:val="0"/>
          <w:color w:val="000000" w:themeColor="text1"/>
          <w:szCs w:val="28"/>
          <w:lang w:val="en-US"/>
        </w:rPr>
        <w:t>www</w:t>
      </w:r>
      <w:r w:rsidRPr="006646BC">
        <w:rPr>
          <w:b w:val="0"/>
          <w:caps w:val="0"/>
          <w:color w:val="000000" w:themeColor="text1"/>
          <w:szCs w:val="28"/>
        </w:rPr>
        <w:t>.</w:t>
      </w:r>
      <w:r w:rsidRPr="006646BC">
        <w:rPr>
          <w:b w:val="0"/>
          <w:caps w:val="0"/>
          <w:color w:val="000000" w:themeColor="text1"/>
          <w:szCs w:val="28"/>
          <w:lang w:val="en-US"/>
        </w:rPr>
        <w:t>powerinfo</w:t>
      </w:r>
      <w:r w:rsidRPr="006646BC">
        <w:rPr>
          <w:b w:val="0"/>
          <w:caps w:val="0"/>
          <w:color w:val="000000" w:themeColor="text1"/>
          <w:szCs w:val="28"/>
        </w:rPr>
        <w:t>.</w:t>
      </w:r>
      <w:r w:rsidRPr="006646BC">
        <w:rPr>
          <w:b w:val="0"/>
          <w:caps w:val="0"/>
          <w:color w:val="000000" w:themeColor="text1"/>
          <w:szCs w:val="28"/>
          <w:lang w:val="en-US"/>
        </w:rPr>
        <w:t>ru</w:t>
      </w:r>
      <w:r w:rsidRPr="006646BC">
        <w:rPr>
          <w:b w:val="0"/>
          <w:caps w:val="0"/>
          <w:color w:val="000000" w:themeColor="text1"/>
          <w:szCs w:val="28"/>
        </w:rPr>
        <w:t>/</w:t>
      </w:r>
      <w:r w:rsidRPr="006646BC">
        <w:rPr>
          <w:b w:val="0"/>
          <w:caps w:val="0"/>
          <w:color w:val="000000" w:themeColor="text1"/>
          <w:szCs w:val="28"/>
          <w:lang w:val="en-US"/>
        </w:rPr>
        <w:t>petrov</w:t>
      </w:r>
      <w:r w:rsidRPr="006646BC">
        <w:rPr>
          <w:b w:val="0"/>
          <w:caps w:val="0"/>
          <w:color w:val="000000" w:themeColor="text1"/>
          <w:szCs w:val="28"/>
        </w:rPr>
        <w:t>.</w:t>
      </w:r>
      <w:r w:rsidRPr="006646BC">
        <w:rPr>
          <w:b w:val="0"/>
          <w:caps w:val="0"/>
          <w:color w:val="000000" w:themeColor="text1"/>
          <w:szCs w:val="28"/>
          <w:lang w:val="en-US"/>
        </w:rPr>
        <w:t>php</w:t>
      </w:r>
      <w:bookmarkEnd w:id="36"/>
      <w:bookmarkEnd w:id="37"/>
      <w:r w:rsidRPr="006646BC">
        <w:rPr>
          <w:b w:val="0"/>
          <w:caps w:val="0"/>
          <w:color w:val="000000" w:themeColor="text1"/>
          <w:szCs w:val="28"/>
        </w:rPr>
        <w:t xml:space="preserve"> </w:t>
      </w:r>
    </w:p>
    <w:p w:rsidR="000479D4" w:rsidRPr="006646BC" w:rsidRDefault="000479D4" w:rsidP="00F640F2">
      <w:pPr>
        <w:pStyle w:val="1"/>
        <w:numPr>
          <w:ilvl w:val="0"/>
          <w:numId w:val="37"/>
        </w:numPr>
        <w:spacing w:before="0" w:line="276" w:lineRule="auto"/>
        <w:ind w:left="426" w:hanging="567"/>
        <w:jc w:val="left"/>
        <w:rPr>
          <w:b w:val="0"/>
          <w:color w:val="000000" w:themeColor="text1"/>
          <w:szCs w:val="28"/>
        </w:rPr>
      </w:pPr>
      <w:bookmarkStart w:id="38" w:name="_Toc512465711"/>
      <w:bookmarkStart w:id="39" w:name="_Toc512467274"/>
      <w:r w:rsidRPr="006646BC">
        <w:rPr>
          <w:b w:val="0"/>
          <w:caps w:val="0"/>
          <w:color w:val="000000" w:themeColor="text1"/>
          <w:szCs w:val="28"/>
        </w:rPr>
        <w:t>geektimes.ru/post/241084/</w:t>
      </w:r>
      <w:r w:rsidRPr="006646BC">
        <w:rPr>
          <w:b w:val="0"/>
          <w:color w:val="000000" w:themeColor="text1"/>
          <w:szCs w:val="28"/>
        </w:rPr>
        <w:t>. и</w:t>
      </w:r>
      <w:r w:rsidRPr="006646BC">
        <w:rPr>
          <w:b w:val="0"/>
          <w:caps w:val="0"/>
          <w:color w:val="000000" w:themeColor="text1"/>
          <w:szCs w:val="28"/>
        </w:rPr>
        <w:t>стория и терминология</w:t>
      </w:r>
      <w:bookmarkEnd w:id="38"/>
      <w:bookmarkEnd w:id="39"/>
    </w:p>
    <w:p w:rsidR="000479D4" w:rsidRPr="006646BC" w:rsidRDefault="009033B5" w:rsidP="00F640F2">
      <w:pPr>
        <w:pStyle w:val="1"/>
        <w:numPr>
          <w:ilvl w:val="0"/>
          <w:numId w:val="37"/>
        </w:numPr>
        <w:spacing w:before="0" w:line="276" w:lineRule="auto"/>
        <w:ind w:left="426" w:hanging="567"/>
        <w:jc w:val="left"/>
        <w:rPr>
          <w:b w:val="0"/>
          <w:szCs w:val="28"/>
          <w:lang w:val="en-US"/>
        </w:rPr>
      </w:pPr>
      <w:hyperlink r:id="rId40" w:history="1">
        <w:bookmarkStart w:id="40" w:name="_Toc512465712"/>
        <w:bookmarkStart w:id="41" w:name="_Toc512467275"/>
        <w:r w:rsidR="000479D4" w:rsidRPr="006646BC">
          <w:rPr>
            <w:rStyle w:val="af9"/>
            <w:b w:val="0"/>
            <w:caps w:val="0"/>
            <w:color w:val="000000" w:themeColor="text1"/>
            <w:szCs w:val="28"/>
            <w:lang w:val="en-US"/>
          </w:rPr>
          <w:t>e-audit.ru/light/lamps.shtml</w:t>
        </w:r>
        <w:bookmarkEnd w:id="40"/>
        <w:bookmarkEnd w:id="41"/>
      </w:hyperlink>
      <w:r w:rsidR="000479D4" w:rsidRPr="006646BC">
        <w:rPr>
          <w:b w:val="0"/>
          <w:szCs w:val="28"/>
          <w:lang w:val="en-US"/>
        </w:rPr>
        <w:t xml:space="preserve"> </w:t>
      </w:r>
    </w:p>
    <w:p w:rsidR="000479D4" w:rsidRPr="006646BC" w:rsidRDefault="009033B5" w:rsidP="00F640F2">
      <w:pPr>
        <w:pStyle w:val="1"/>
        <w:numPr>
          <w:ilvl w:val="0"/>
          <w:numId w:val="37"/>
        </w:numPr>
        <w:spacing w:before="0" w:line="276" w:lineRule="auto"/>
        <w:ind w:left="426" w:hanging="567"/>
        <w:jc w:val="left"/>
        <w:rPr>
          <w:b w:val="0"/>
          <w:szCs w:val="28"/>
        </w:rPr>
      </w:pPr>
      <w:hyperlink r:id="rId41" w:history="1">
        <w:bookmarkStart w:id="42" w:name="_Toc512465713"/>
        <w:bookmarkStart w:id="43" w:name="_Toc512467276"/>
        <w:r w:rsidR="000479D4" w:rsidRPr="006646BC">
          <w:rPr>
            <w:rStyle w:val="af9"/>
            <w:b w:val="0"/>
            <w:caps w:val="0"/>
            <w:szCs w:val="28"/>
          </w:rPr>
          <w:t>3dnews.ru</w:t>
        </w:r>
      </w:hyperlink>
      <w:r w:rsidR="000479D4" w:rsidRPr="006646BC">
        <w:rPr>
          <w:color w:val="000000"/>
          <w:szCs w:val="28"/>
        </w:rPr>
        <w:t xml:space="preserve"> </w:t>
      </w:r>
      <w:r w:rsidR="000479D4" w:rsidRPr="006646BC">
        <w:rPr>
          <w:b w:val="0"/>
          <w:color w:val="000000"/>
          <w:szCs w:val="28"/>
        </w:rPr>
        <w:t>с</w:t>
      </w:r>
      <w:r w:rsidR="000479D4" w:rsidRPr="006646BC">
        <w:rPr>
          <w:b w:val="0"/>
          <w:caps w:val="0"/>
          <w:color w:val="000000"/>
          <w:szCs w:val="28"/>
        </w:rPr>
        <w:t>ветлое будущее.</w:t>
      </w:r>
      <w:bookmarkEnd w:id="42"/>
      <w:bookmarkEnd w:id="43"/>
    </w:p>
    <w:p w:rsidR="000479D4" w:rsidRPr="006646BC" w:rsidRDefault="000479D4" w:rsidP="00F640F2">
      <w:pPr>
        <w:pStyle w:val="1"/>
        <w:numPr>
          <w:ilvl w:val="0"/>
          <w:numId w:val="37"/>
        </w:numPr>
        <w:spacing w:before="0" w:line="276" w:lineRule="auto"/>
        <w:ind w:left="426" w:hanging="567"/>
        <w:jc w:val="left"/>
        <w:rPr>
          <w:b w:val="0"/>
          <w:caps w:val="0"/>
          <w:szCs w:val="28"/>
        </w:rPr>
      </w:pPr>
      <w:bookmarkStart w:id="44" w:name="_Toc512465714"/>
      <w:bookmarkStart w:id="45" w:name="_Toc512467277"/>
      <w:r w:rsidRPr="006646BC">
        <w:rPr>
          <w:b w:val="0"/>
          <w:caps w:val="0"/>
          <w:szCs w:val="28"/>
          <w:lang w:val="en-US"/>
        </w:rPr>
        <w:t>novolampa</w:t>
      </w:r>
      <w:r w:rsidRPr="006646BC">
        <w:rPr>
          <w:b w:val="0"/>
          <w:caps w:val="0"/>
          <w:szCs w:val="28"/>
        </w:rPr>
        <w:t>.</w:t>
      </w:r>
      <w:r w:rsidRPr="006646BC">
        <w:rPr>
          <w:b w:val="0"/>
          <w:caps w:val="0"/>
          <w:szCs w:val="28"/>
          <w:lang w:val="en-US"/>
        </w:rPr>
        <w:t>ru</w:t>
      </w:r>
      <w:r w:rsidRPr="006646BC">
        <w:rPr>
          <w:b w:val="0"/>
          <w:caps w:val="0"/>
          <w:szCs w:val="28"/>
        </w:rPr>
        <w:t>/</w:t>
      </w:r>
      <w:r w:rsidRPr="006646BC">
        <w:rPr>
          <w:b w:val="0"/>
          <w:caps w:val="0"/>
          <w:szCs w:val="28"/>
          <w:lang w:val="en-US"/>
        </w:rPr>
        <w:t>baza</w:t>
      </w:r>
      <w:r w:rsidRPr="006646BC">
        <w:rPr>
          <w:b w:val="0"/>
          <w:caps w:val="0"/>
          <w:szCs w:val="28"/>
        </w:rPr>
        <w:t>-</w:t>
      </w:r>
      <w:r w:rsidRPr="006646BC">
        <w:rPr>
          <w:b w:val="0"/>
          <w:caps w:val="0"/>
          <w:szCs w:val="28"/>
          <w:lang w:val="en-US"/>
        </w:rPr>
        <w:t>znaniy</w:t>
      </w:r>
      <w:r w:rsidRPr="006646BC">
        <w:rPr>
          <w:b w:val="0"/>
          <w:caps w:val="0"/>
          <w:szCs w:val="28"/>
        </w:rPr>
        <w:t>/</w:t>
      </w:r>
      <w:r w:rsidRPr="006646BC">
        <w:rPr>
          <w:b w:val="0"/>
          <w:caps w:val="0"/>
          <w:szCs w:val="28"/>
          <w:lang w:val="en-US"/>
        </w:rPr>
        <w:t>istoriya</w:t>
      </w:r>
      <w:r w:rsidRPr="006646BC">
        <w:rPr>
          <w:b w:val="0"/>
          <w:caps w:val="0"/>
          <w:szCs w:val="28"/>
        </w:rPr>
        <w:t>-</w:t>
      </w:r>
      <w:r w:rsidRPr="006646BC">
        <w:rPr>
          <w:b w:val="0"/>
          <w:caps w:val="0"/>
          <w:szCs w:val="28"/>
          <w:lang w:val="en-US"/>
        </w:rPr>
        <w:t>sozdaniya</w:t>
      </w:r>
      <w:r w:rsidRPr="006646BC">
        <w:rPr>
          <w:b w:val="0"/>
          <w:caps w:val="0"/>
          <w:szCs w:val="28"/>
        </w:rPr>
        <w:t>-</w:t>
      </w:r>
      <w:r w:rsidRPr="006646BC">
        <w:rPr>
          <w:b w:val="0"/>
          <w:caps w:val="0"/>
          <w:szCs w:val="28"/>
          <w:lang w:val="en-US"/>
        </w:rPr>
        <w:t>svetodiodov</w:t>
      </w:r>
      <w:bookmarkEnd w:id="44"/>
      <w:bookmarkEnd w:id="45"/>
    </w:p>
    <w:p w:rsidR="000479D4" w:rsidRPr="006646BC" w:rsidRDefault="000479D4" w:rsidP="00F640F2">
      <w:pPr>
        <w:pStyle w:val="1"/>
        <w:numPr>
          <w:ilvl w:val="0"/>
          <w:numId w:val="37"/>
        </w:numPr>
        <w:spacing w:before="0" w:line="276" w:lineRule="auto"/>
        <w:ind w:left="426" w:hanging="567"/>
        <w:jc w:val="left"/>
        <w:rPr>
          <w:b w:val="0"/>
          <w:caps w:val="0"/>
          <w:szCs w:val="28"/>
        </w:rPr>
      </w:pPr>
      <w:r w:rsidRPr="006646BC">
        <w:rPr>
          <w:b w:val="0"/>
          <w:szCs w:val="28"/>
        </w:rPr>
        <w:t xml:space="preserve"> </w:t>
      </w:r>
      <w:bookmarkStart w:id="46" w:name="_Toc512465715"/>
      <w:bookmarkStart w:id="47" w:name="_Toc512467278"/>
      <w:r w:rsidRPr="006646BC">
        <w:rPr>
          <w:b w:val="0"/>
          <w:szCs w:val="28"/>
        </w:rPr>
        <w:t>И</w:t>
      </w:r>
      <w:r w:rsidRPr="006646BC">
        <w:rPr>
          <w:b w:val="0"/>
          <w:caps w:val="0"/>
          <w:szCs w:val="28"/>
        </w:rPr>
        <w:t>сточники света и энергосберегающие технологии в светотехнике (</w:t>
      </w:r>
      <w:r w:rsidRPr="006646BC">
        <w:rPr>
          <w:b w:val="0"/>
          <w:bCs/>
          <w:caps w:val="0"/>
          <w:szCs w:val="28"/>
        </w:rPr>
        <w:t xml:space="preserve">исэтс-н) </w:t>
      </w:r>
      <w:r w:rsidRPr="006646BC">
        <w:rPr>
          <w:b w:val="0"/>
          <w:caps w:val="0"/>
          <w:szCs w:val="28"/>
        </w:rPr>
        <w:t>мет. указ. к вып. лаб. работ - 000 НПП Челябинск «учебная техника - профи» 2015</w:t>
      </w:r>
      <w:bookmarkEnd w:id="46"/>
      <w:bookmarkEnd w:id="47"/>
    </w:p>
    <w:p w:rsidR="00953EDC" w:rsidRPr="006646BC" w:rsidRDefault="00953EDC" w:rsidP="00F640F2">
      <w:pPr>
        <w:spacing w:line="276" w:lineRule="auto"/>
        <w:rPr>
          <w:szCs w:val="28"/>
        </w:rPr>
      </w:pPr>
    </w:p>
    <w:sectPr w:rsidR="00953EDC" w:rsidRPr="006646BC" w:rsidSect="009C2295">
      <w:footerReference w:type="default" r:id="rId42"/>
      <w:pgSz w:w="11906" w:h="16838"/>
      <w:pgMar w:top="1021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3B5" w:rsidRDefault="009033B5" w:rsidP="000479D4">
      <w:pPr>
        <w:spacing w:line="240" w:lineRule="auto"/>
      </w:pPr>
      <w:r>
        <w:separator/>
      </w:r>
    </w:p>
  </w:endnote>
  <w:endnote w:type="continuationSeparator" w:id="0">
    <w:p w:rsidR="009033B5" w:rsidRDefault="009033B5" w:rsidP="000479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741440"/>
      <w:docPartObj>
        <w:docPartGallery w:val="Page Numbers (Bottom of Page)"/>
        <w:docPartUnique/>
      </w:docPartObj>
    </w:sdtPr>
    <w:sdtEndPr/>
    <w:sdtContent>
      <w:p w:rsidR="00465958" w:rsidRDefault="0046595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136">
          <w:rPr>
            <w:noProof/>
          </w:rPr>
          <w:t>1</w:t>
        </w:r>
        <w:r>
          <w:fldChar w:fldCharType="end"/>
        </w:r>
      </w:p>
    </w:sdtContent>
  </w:sdt>
  <w:p w:rsidR="00465958" w:rsidRDefault="0046595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3B5" w:rsidRDefault="009033B5" w:rsidP="000479D4">
      <w:pPr>
        <w:spacing w:line="240" w:lineRule="auto"/>
      </w:pPr>
      <w:r>
        <w:separator/>
      </w:r>
    </w:p>
  </w:footnote>
  <w:footnote w:type="continuationSeparator" w:id="0">
    <w:p w:rsidR="009033B5" w:rsidRDefault="009033B5" w:rsidP="000479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752_"/>
      </v:shape>
    </w:pict>
  </w:numPicBullet>
  <w:numPicBullet w:numPicBulletId="1">
    <w:pict>
      <v:shape id="_x0000_i1030" type="#_x0000_t75" style="width:11.25pt;height:11.25pt" o:bullet="t">
        <v:imagedata r:id="rId2" o:title="artF0D1"/>
      </v:shape>
    </w:pict>
  </w:numPicBullet>
  <w:numPicBullet w:numPicBulletId="2">
    <w:pict>
      <v:shape id="_x0000_i1031" type="#_x0000_t75" style="width:9pt;height:9pt" o:bullet="t">
        <v:imagedata r:id="rId3" o:title="artD5E2"/>
      </v:shape>
    </w:pict>
  </w:numPicBullet>
  <w:abstractNum w:abstractNumId="0">
    <w:nsid w:val="022A35E7"/>
    <w:multiLevelType w:val="hybridMultilevel"/>
    <w:tmpl w:val="3320B9C4"/>
    <w:lvl w:ilvl="0" w:tplc="2090A2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6C2A5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EDB5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54EB8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B079F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89AB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50786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B638F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5ACA3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96A598C"/>
    <w:multiLevelType w:val="hybridMultilevel"/>
    <w:tmpl w:val="3146B614"/>
    <w:lvl w:ilvl="0" w:tplc="7772D3C6">
      <w:start w:val="1"/>
      <w:numFmt w:val="bullet"/>
      <w:lvlText w:val="₋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3268A3"/>
    <w:multiLevelType w:val="hybridMultilevel"/>
    <w:tmpl w:val="0A723B8A"/>
    <w:lvl w:ilvl="0" w:tplc="AC8AA0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ECDAB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76664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58928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68366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089F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34759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00983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DC432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E2551A0"/>
    <w:multiLevelType w:val="hybridMultilevel"/>
    <w:tmpl w:val="3968BD12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A0A5B"/>
    <w:multiLevelType w:val="hybridMultilevel"/>
    <w:tmpl w:val="DE9A413E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DC78B2"/>
    <w:multiLevelType w:val="hybridMultilevel"/>
    <w:tmpl w:val="4D88E934"/>
    <w:lvl w:ilvl="0" w:tplc="14D0E47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F95868F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961F9F"/>
    <w:multiLevelType w:val="hybridMultilevel"/>
    <w:tmpl w:val="969A233A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0B14D3"/>
    <w:multiLevelType w:val="hybridMultilevel"/>
    <w:tmpl w:val="F3F6CDA6"/>
    <w:lvl w:ilvl="0" w:tplc="52E8E46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95717"/>
    <w:multiLevelType w:val="hybridMultilevel"/>
    <w:tmpl w:val="2B9420FE"/>
    <w:lvl w:ilvl="0" w:tplc="F95868F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24646F12">
      <w:numFmt w:val="bullet"/>
      <w:lvlText w:val="•"/>
      <w:lvlJc w:val="left"/>
      <w:pPr>
        <w:ind w:left="2561" w:hanging="9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1DB90589"/>
    <w:multiLevelType w:val="hybridMultilevel"/>
    <w:tmpl w:val="F4C23F6E"/>
    <w:lvl w:ilvl="0" w:tplc="F9586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85403"/>
    <w:multiLevelType w:val="hybridMultilevel"/>
    <w:tmpl w:val="6A4C4B74"/>
    <w:lvl w:ilvl="0" w:tplc="F9586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E1A9A"/>
    <w:multiLevelType w:val="hybridMultilevel"/>
    <w:tmpl w:val="8F0E7FB0"/>
    <w:lvl w:ilvl="0" w:tplc="F9586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6136F"/>
    <w:multiLevelType w:val="hybridMultilevel"/>
    <w:tmpl w:val="2F4023B2"/>
    <w:lvl w:ilvl="0" w:tplc="52E8E46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964250"/>
    <w:multiLevelType w:val="hybridMultilevel"/>
    <w:tmpl w:val="654EF5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F6150D4"/>
    <w:multiLevelType w:val="hybridMultilevel"/>
    <w:tmpl w:val="4FEED9CA"/>
    <w:lvl w:ilvl="0" w:tplc="F9586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0626EB"/>
    <w:multiLevelType w:val="hybridMultilevel"/>
    <w:tmpl w:val="6654FF14"/>
    <w:lvl w:ilvl="0" w:tplc="5C1652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EA81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421AC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C39B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864E3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F8397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CE10C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AD22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043B1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4376049"/>
    <w:multiLevelType w:val="hybridMultilevel"/>
    <w:tmpl w:val="3572B388"/>
    <w:lvl w:ilvl="0" w:tplc="F95868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44D2033"/>
    <w:multiLevelType w:val="hybridMultilevel"/>
    <w:tmpl w:val="DA5C94EA"/>
    <w:lvl w:ilvl="0" w:tplc="68086D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F23B9C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E631C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8E88A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0A831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A6380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1814B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30C0A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40A30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5BF135D"/>
    <w:multiLevelType w:val="hybridMultilevel"/>
    <w:tmpl w:val="1560754E"/>
    <w:lvl w:ilvl="0" w:tplc="BD6EB8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C63D7C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3EFD5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DC773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DE615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EE6490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EE474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C65B2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837C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847391E"/>
    <w:multiLevelType w:val="multilevel"/>
    <w:tmpl w:val="D2F0D0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3AD42722"/>
    <w:multiLevelType w:val="multilevel"/>
    <w:tmpl w:val="FF1C693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>
    <w:nsid w:val="3D691962"/>
    <w:multiLevelType w:val="hybridMultilevel"/>
    <w:tmpl w:val="E3BC357E"/>
    <w:lvl w:ilvl="0" w:tplc="7772D3C6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1866268"/>
    <w:multiLevelType w:val="hybridMultilevel"/>
    <w:tmpl w:val="022241F8"/>
    <w:lvl w:ilvl="0" w:tplc="F95868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2B54A79"/>
    <w:multiLevelType w:val="hybridMultilevel"/>
    <w:tmpl w:val="9B6024B4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BFA0050"/>
    <w:multiLevelType w:val="hybridMultilevel"/>
    <w:tmpl w:val="6B68D67C"/>
    <w:lvl w:ilvl="0" w:tplc="F95868F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F0831CB"/>
    <w:multiLevelType w:val="hybridMultilevel"/>
    <w:tmpl w:val="DE284380"/>
    <w:lvl w:ilvl="0" w:tplc="9D1E15F6">
      <w:start w:val="1"/>
      <w:numFmt w:val="bullet"/>
      <w:lvlText w:val="~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1724717"/>
    <w:multiLevelType w:val="hybridMultilevel"/>
    <w:tmpl w:val="1EF86716"/>
    <w:lvl w:ilvl="0" w:tplc="10B095B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8793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8344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8861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20952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3C897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E420B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0446E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6136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25B33AE"/>
    <w:multiLevelType w:val="hybridMultilevel"/>
    <w:tmpl w:val="C8AAA40E"/>
    <w:lvl w:ilvl="0" w:tplc="7772D3C6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4190D1E"/>
    <w:multiLevelType w:val="hybridMultilevel"/>
    <w:tmpl w:val="E2CEA960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E3E39A6"/>
    <w:multiLevelType w:val="hybridMultilevel"/>
    <w:tmpl w:val="B0C62DDC"/>
    <w:lvl w:ilvl="0" w:tplc="9D1E15F6">
      <w:start w:val="1"/>
      <w:numFmt w:val="bullet"/>
      <w:lvlText w:val="~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E900EEA"/>
    <w:multiLevelType w:val="hybridMultilevel"/>
    <w:tmpl w:val="CBC6FEF6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4293D15"/>
    <w:multiLevelType w:val="hybridMultilevel"/>
    <w:tmpl w:val="2194AF3C"/>
    <w:lvl w:ilvl="0" w:tplc="F95868F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E7973D2"/>
    <w:multiLevelType w:val="hybridMultilevel"/>
    <w:tmpl w:val="17149E94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D517DC"/>
    <w:multiLevelType w:val="hybridMultilevel"/>
    <w:tmpl w:val="25B85980"/>
    <w:lvl w:ilvl="0" w:tplc="F9586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B705937"/>
    <w:multiLevelType w:val="hybridMultilevel"/>
    <w:tmpl w:val="C5C84256"/>
    <w:lvl w:ilvl="0" w:tplc="9D1E15F6">
      <w:start w:val="1"/>
      <w:numFmt w:val="bullet"/>
      <w:lvlText w:val="~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DF3307A"/>
    <w:multiLevelType w:val="hybridMultilevel"/>
    <w:tmpl w:val="C7EEA7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E9E350A"/>
    <w:multiLevelType w:val="hybridMultilevel"/>
    <w:tmpl w:val="FE1E4AB6"/>
    <w:lvl w:ilvl="0" w:tplc="7772D3C6">
      <w:start w:val="1"/>
      <w:numFmt w:val="bullet"/>
      <w:lvlText w:val="₋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4"/>
  </w:num>
  <w:num w:numId="5">
    <w:abstractNumId w:val="23"/>
  </w:num>
  <w:num w:numId="6">
    <w:abstractNumId w:val="8"/>
  </w:num>
  <w:num w:numId="7">
    <w:abstractNumId w:val="32"/>
  </w:num>
  <w:num w:numId="8">
    <w:abstractNumId w:val="10"/>
  </w:num>
  <w:num w:numId="9">
    <w:abstractNumId w:val="6"/>
  </w:num>
  <w:num w:numId="10">
    <w:abstractNumId w:val="19"/>
  </w:num>
  <w:num w:numId="11">
    <w:abstractNumId w:val="14"/>
  </w:num>
  <w:num w:numId="12">
    <w:abstractNumId w:val="11"/>
  </w:num>
  <w:num w:numId="13">
    <w:abstractNumId w:val="9"/>
  </w:num>
  <w:num w:numId="14">
    <w:abstractNumId w:val="22"/>
  </w:num>
  <w:num w:numId="15">
    <w:abstractNumId w:val="31"/>
  </w:num>
  <w:num w:numId="16">
    <w:abstractNumId w:val="30"/>
  </w:num>
  <w:num w:numId="17">
    <w:abstractNumId w:val="7"/>
  </w:num>
  <w:num w:numId="18">
    <w:abstractNumId w:val="12"/>
  </w:num>
  <w:num w:numId="19">
    <w:abstractNumId w:val="26"/>
  </w:num>
  <w:num w:numId="20">
    <w:abstractNumId w:val="2"/>
  </w:num>
  <w:num w:numId="21">
    <w:abstractNumId w:val="0"/>
  </w:num>
  <w:num w:numId="22">
    <w:abstractNumId w:val="15"/>
  </w:num>
  <w:num w:numId="23">
    <w:abstractNumId w:val="16"/>
  </w:num>
  <w:num w:numId="24">
    <w:abstractNumId w:val="18"/>
  </w:num>
  <w:num w:numId="25">
    <w:abstractNumId w:val="17"/>
  </w:num>
  <w:num w:numId="26">
    <w:abstractNumId w:val="33"/>
  </w:num>
  <w:num w:numId="27">
    <w:abstractNumId w:val="28"/>
  </w:num>
  <w:num w:numId="28">
    <w:abstractNumId w:val="29"/>
  </w:num>
  <w:num w:numId="29">
    <w:abstractNumId w:val="25"/>
  </w:num>
  <w:num w:numId="30">
    <w:abstractNumId w:val="34"/>
  </w:num>
  <w:num w:numId="31">
    <w:abstractNumId w:val="36"/>
  </w:num>
  <w:num w:numId="32">
    <w:abstractNumId w:val="21"/>
  </w:num>
  <w:num w:numId="33">
    <w:abstractNumId w:val="1"/>
  </w:num>
  <w:num w:numId="34">
    <w:abstractNumId w:val="20"/>
  </w:num>
  <w:num w:numId="35">
    <w:abstractNumId w:val="35"/>
  </w:num>
  <w:num w:numId="36">
    <w:abstractNumId w:val="27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9D4"/>
    <w:rsid w:val="000479D4"/>
    <w:rsid w:val="0007136D"/>
    <w:rsid w:val="000B043B"/>
    <w:rsid w:val="00196C68"/>
    <w:rsid w:val="00373EF5"/>
    <w:rsid w:val="00465958"/>
    <w:rsid w:val="005A640A"/>
    <w:rsid w:val="006646BC"/>
    <w:rsid w:val="006A3103"/>
    <w:rsid w:val="009033B5"/>
    <w:rsid w:val="00953EDC"/>
    <w:rsid w:val="009C2295"/>
    <w:rsid w:val="009D40BC"/>
    <w:rsid w:val="00C51136"/>
    <w:rsid w:val="00E07B95"/>
    <w:rsid w:val="00EC54C5"/>
    <w:rsid w:val="00F6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6BC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0479D4"/>
    <w:pPr>
      <w:keepNext/>
      <w:spacing w:before="120"/>
      <w:jc w:val="center"/>
      <w:outlineLvl w:val="0"/>
    </w:pPr>
    <w:rPr>
      <w:rFonts w:eastAsia="Times New Roman"/>
      <w:b/>
      <w:caps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479D4"/>
    <w:pPr>
      <w:keepNext/>
      <w:spacing w:after="120"/>
      <w:jc w:val="center"/>
      <w:outlineLvl w:val="1"/>
    </w:pPr>
    <w:rPr>
      <w:rFonts w:eastAsia="Times New Roman"/>
      <w:b/>
      <w:caps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479D4"/>
    <w:pPr>
      <w:keepNext/>
      <w:spacing w:before="120"/>
      <w:outlineLvl w:val="2"/>
    </w:pPr>
    <w:rPr>
      <w:rFonts w:eastAsia="Times New Roman"/>
      <w:b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0479D4"/>
    <w:pPr>
      <w:keepNext/>
      <w:spacing w:before="720"/>
      <w:outlineLvl w:val="3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79D4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79D4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9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79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footnote text"/>
    <w:basedOn w:val="a"/>
    <w:link w:val="a4"/>
    <w:uiPriority w:val="99"/>
    <w:unhideWhenUsed/>
    <w:rsid w:val="000479D4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0479D4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0479D4"/>
    <w:rPr>
      <w:vertAlign w:val="superscript"/>
    </w:rPr>
  </w:style>
  <w:style w:type="paragraph" w:styleId="HTML">
    <w:name w:val="HTML Preformatted"/>
    <w:basedOn w:val="a"/>
    <w:link w:val="HTML0"/>
    <w:rsid w:val="000479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479D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479D4"/>
    <w:pPr>
      <w:jc w:val="center"/>
    </w:pPr>
    <w:rPr>
      <w:rFonts w:eastAsia="Times New Roman"/>
      <w:b/>
      <w:bCs/>
      <w:szCs w:val="24"/>
      <w:lang w:eastAsia="ru-RU"/>
    </w:rPr>
  </w:style>
  <w:style w:type="character" w:customStyle="1" w:styleId="a7">
    <w:name w:val="Название Знак"/>
    <w:basedOn w:val="a0"/>
    <w:link w:val="a6"/>
    <w:rsid w:val="000479D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8">
    <w:name w:val="Чертежный"/>
    <w:rsid w:val="000479D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9">
    <w:name w:val="Body Text"/>
    <w:basedOn w:val="a"/>
    <w:link w:val="aa"/>
    <w:rsid w:val="000479D4"/>
    <w:pPr>
      <w:spacing w:before="240"/>
      <w:jc w:val="center"/>
    </w:pPr>
    <w:rPr>
      <w:rFonts w:eastAsia="Times New Roman"/>
      <w:b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479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pple-style-span">
    <w:name w:val="apple-style-span"/>
    <w:basedOn w:val="a0"/>
    <w:uiPriority w:val="99"/>
    <w:rsid w:val="000479D4"/>
    <w:rPr>
      <w:rFonts w:cs="Times New Roman"/>
    </w:rPr>
  </w:style>
  <w:style w:type="paragraph" w:styleId="ab">
    <w:name w:val="Balloon Text"/>
    <w:basedOn w:val="a"/>
    <w:link w:val="ac"/>
    <w:uiPriority w:val="99"/>
    <w:rsid w:val="000479D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rsid w:val="000479D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rsid w:val="000479D4"/>
    <w:pPr>
      <w:tabs>
        <w:tab w:val="center" w:pos="4677"/>
        <w:tab w:val="right" w:pos="9355"/>
      </w:tabs>
    </w:pPr>
    <w:rPr>
      <w:rFonts w:eastAsia="Times New Roman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rsid w:val="000479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rsid w:val="000479D4"/>
    <w:pPr>
      <w:tabs>
        <w:tab w:val="center" w:pos="4677"/>
        <w:tab w:val="right" w:pos="9355"/>
      </w:tabs>
    </w:pPr>
    <w:rPr>
      <w:rFonts w:eastAsia="Times New Roman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0479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0479D4"/>
    <w:pPr>
      <w:spacing w:after="120" w:line="480" w:lineRule="auto"/>
    </w:pPr>
    <w:rPr>
      <w:rFonts w:eastAsia="Times New Roman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479D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Subtle Emphasis"/>
    <w:basedOn w:val="a0"/>
    <w:uiPriority w:val="19"/>
    <w:qFormat/>
    <w:rsid w:val="000479D4"/>
    <w:rPr>
      <w:i/>
      <w:iCs/>
      <w:color w:val="808080"/>
    </w:rPr>
  </w:style>
  <w:style w:type="paragraph" w:styleId="af2">
    <w:name w:val="No Spacing"/>
    <w:link w:val="af3"/>
    <w:uiPriority w:val="1"/>
    <w:qFormat/>
    <w:rsid w:val="000479D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Без интервала Знак"/>
    <w:basedOn w:val="a0"/>
    <w:link w:val="af2"/>
    <w:uiPriority w:val="1"/>
    <w:rsid w:val="000479D4"/>
    <w:rPr>
      <w:rFonts w:ascii="Calibri" w:eastAsia="Times New Roman" w:hAnsi="Calibri" w:cs="Times New Roman"/>
    </w:rPr>
  </w:style>
  <w:style w:type="paragraph" w:styleId="af4">
    <w:name w:val="Document Map"/>
    <w:basedOn w:val="a"/>
    <w:link w:val="af5"/>
    <w:rsid w:val="000479D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Схема документа Знак"/>
    <w:basedOn w:val="a0"/>
    <w:link w:val="af4"/>
    <w:rsid w:val="000479D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0479D4"/>
    <w:pPr>
      <w:ind w:left="720"/>
    </w:pPr>
    <w:rPr>
      <w:rFonts w:asciiTheme="minorHAnsi" w:eastAsiaTheme="minorHAnsi" w:hAnsiTheme="minorHAnsi" w:cstheme="minorBidi"/>
    </w:rPr>
  </w:style>
  <w:style w:type="paragraph" w:styleId="af7">
    <w:name w:val="Normal (Web)"/>
    <w:basedOn w:val="a"/>
    <w:uiPriority w:val="99"/>
    <w:unhideWhenUsed/>
    <w:rsid w:val="000479D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79D4"/>
  </w:style>
  <w:style w:type="character" w:styleId="af8">
    <w:name w:val="Strong"/>
    <w:basedOn w:val="a0"/>
    <w:uiPriority w:val="22"/>
    <w:qFormat/>
    <w:rsid w:val="000479D4"/>
    <w:rPr>
      <w:b/>
      <w:bCs/>
    </w:rPr>
  </w:style>
  <w:style w:type="character" w:styleId="af9">
    <w:name w:val="Hyperlink"/>
    <w:basedOn w:val="a0"/>
    <w:uiPriority w:val="99"/>
    <w:unhideWhenUsed/>
    <w:rsid w:val="000479D4"/>
    <w:rPr>
      <w:color w:val="0000FF"/>
      <w:u w:val="single"/>
    </w:rPr>
  </w:style>
  <w:style w:type="character" w:customStyle="1" w:styleId="ared">
    <w:name w:val="ared"/>
    <w:basedOn w:val="a0"/>
    <w:rsid w:val="000479D4"/>
  </w:style>
  <w:style w:type="character" w:customStyle="1" w:styleId="toctoggle">
    <w:name w:val="toctoggle"/>
    <w:basedOn w:val="a0"/>
    <w:rsid w:val="000479D4"/>
  </w:style>
  <w:style w:type="character" w:customStyle="1" w:styleId="tocnumber">
    <w:name w:val="tocnumber"/>
    <w:basedOn w:val="a0"/>
    <w:rsid w:val="000479D4"/>
  </w:style>
  <w:style w:type="character" w:customStyle="1" w:styleId="toctext">
    <w:name w:val="toctext"/>
    <w:basedOn w:val="a0"/>
    <w:rsid w:val="000479D4"/>
  </w:style>
  <w:style w:type="character" w:customStyle="1" w:styleId="mw-headline">
    <w:name w:val="mw-headline"/>
    <w:basedOn w:val="a0"/>
    <w:rsid w:val="000479D4"/>
  </w:style>
  <w:style w:type="character" w:customStyle="1" w:styleId="mw-editsection">
    <w:name w:val="mw-editsection"/>
    <w:basedOn w:val="a0"/>
    <w:rsid w:val="000479D4"/>
  </w:style>
  <w:style w:type="character" w:customStyle="1" w:styleId="mw-editsection-bracket">
    <w:name w:val="mw-editsection-bracket"/>
    <w:basedOn w:val="a0"/>
    <w:rsid w:val="000479D4"/>
  </w:style>
  <w:style w:type="character" w:customStyle="1" w:styleId="mw-editsection-divider">
    <w:name w:val="mw-editsection-divider"/>
    <w:basedOn w:val="a0"/>
    <w:rsid w:val="000479D4"/>
  </w:style>
  <w:style w:type="paragraph" w:styleId="afa">
    <w:name w:val="TOC Heading"/>
    <w:basedOn w:val="1"/>
    <w:next w:val="a"/>
    <w:uiPriority w:val="39"/>
    <w:unhideWhenUsed/>
    <w:qFormat/>
    <w:rsid w:val="000479D4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rsid w:val="000479D4"/>
    <w:pPr>
      <w:tabs>
        <w:tab w:val="right" w:leader="dot" w:pos="9628"/>
      </w:tabs>
      <w:spacing w:after="100"/>
    </w:pPr>
    <w:rPr>
      <w:rFonts w:eastAsia="Times New Roman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0479D4"/>
    <w:pPr>
      <w:spacing w:after="100"/>
      <w:ind w:left="560"/>
    </w:pPr>
    <w:rPr>
      <w:rFonts w:eastAsia="Times New Roman"/>
      <w:szCs w:val="24"/>
      <w:lang w:eastAsia="ru-RU"/>
    </w:rPr>
  </w:style>
  <w:style w:type="paragraph" w:customStyle="1" w:styleId="12">
    <w:name w:val="Название объекта1"/>
    <w:basedOn w:val="a"/>
    <w:rsid w:val="000479D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b">
    <w:name w:val="Emphasis"/>
    <w:basedOn w:val="a0"/>
    <w:uiPriority w:val="20"/>
    <w:qFormat/>
    <w:rsid w:val="000479D4"/>
    <w:rPr>
      <w:i/>
      <w:iCs/>
    </w:rPr>
  </w:style>
  <w:style w:type="character" w:customStyle="1" w:styleId="posttitle-text">
    <w:name w:val="post__title-text"/>
    <w:basedOn w:val="a0"/>
    <w:rsid w:val="000479D4"/>
  </w:style>
  <w:style w:type="character" w:styleId="afc">
    <w:name w:val="FollowedHyperlink"/>
    <w:basedOn w:val="a0"/>
    <w:rsid w:val="000479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6BC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qFormat/>
    <w:rsid w:val="000479D4"/>
    <w:pPr>
      <w:keepNext/>
      <w:spacing w:before="120"/>
      <w:jc w:val="center"/>
      <w:outlineLvl w:val="0"/>
    </w:pPr>
    <w:rPr>
      <w:rFonts w:eastAsia="Times New Roman"/>
      <w:b/>
      <w:caps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479D4"/>
    <w:pPr>
      <w:keepNext/>
      <w:spacing w:after="120"/>
      <w:jc w:val="center"/>
      <w:outlineLvl w:val="1"/>
    </w:pPr>
    <w:rPr>
      <w:rFonts w:eastAsia="Times New Roman"/>
      <w:b/>
      <w:caps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0479D4"/>
    <w:pPr>
      <w:keepNext/>
      <w:spacing w:before="120"/>
      <w:outlineLvl w:val="2"/>
    </w:pPr>
    <w:rPr>
      <w:rFonts w:eastAsia="Times New Roman"/>
      <w:b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0479D4"/>
    <w:pPr>
      <w:keepNext/>
      <w:spacing w:before="720"/>
      <w:outlineLvl w:val="3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79D4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79D4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9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79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footnote text"/>
    <w:basedOn w:val="a"/>
    <w:link w:val="a4"/>
    <w:uiPriority w:val="99"/>
    <w:unhideWhenUsed/>
    <w:rsid w:val="000479D4"/>
    <w:pPr>
      <w:spacing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0479D4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0479D4"/>
    <w:rPr>
      <w:vertAlign w:val="superscript"/>
    </w:rPr>
  </w:style>
  <w:style w:type="paragraph" w:styleId="HTML">
    <w:name w:val="HTML Preformatted"/>
    <w:basedOn w:val="a"/>
    <w:link w:val="HTML0"/>
    <w:rsid w:val="000479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479D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479D4"/>
    <w:pPr>
      <w:jc w:val="center"/>
    </w:pPr>
    <w:rPr>
      <w:rFonts w:eastAsia="Times New Roman"/>
      <w:b/>
      <w:bCs/>
      <w:szCs w:val="24"/>
      <w:lang w:eastAsia="ru-RU"/>
    </w:rPr>
  </w:style>
  <w:style w:type="character" w:customStyle="1" w:styleId="a7">
    <w:name w:val="Название Знак"/>
    <w:basedOn w:val="a0"/>
    <w:link w:val="a6"/>
    <w:rsid w:val="000479D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8">
    <w:name w:val="Чертежный"/>
    <w:rsid w:val="000479D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9">
    <w:name w:val="Body Text"/>
    <w:basedOn w:val="a"/>
    <w:link w:val="aa"/>
    <w:rsid w:val="000479D4"/>
    <w:pPr>
      <w:spacing w:before="240"/>
      <w:jc w:val="center"/>
    </w:pPr>
    <w:rPr>
      <w:rFonts w:eastAsia="Times New Roman"/>
      <w:b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479D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pple-style-span">
    <w:name w:val="apple-style-span"/>
    <w:basedOn w:val="a0"/>
    <w:uiPriority w:val="99"/>
    <w:rsid w:val="000479D4"/>
    <w:rPr>
      <w:rFonts w:cs="Times New Roman"/>
    </w:rPr>
  </w:style>
  <w:style w:type="paragraph" w:styleId="ab">
    <w:name w:val="Balloon Text"/>
    <w:basedOn w:val="a"/>
    <w:link w:val="ac"/>
    <w:uiPriority w:val="99"/>
    <w:rsid w:val="000479D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rsid w:val="000479D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rsid w:val="000479D4"/>
    <w:pPr>
      <w:tabs>
        <w:tab w:val="center" w:pos="4677"/>
        <w:tab w:val="right" w:pos="9355"/>
      </w:tabs>
    </w:pPr>
    <w:rPr>
      <w:rFonts w:eastAsia="Times New Roman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rsid w:val="000479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footer"/>
    <w:basedOn w:val="a"/>
    <w:link w:val="af0"/>
    <w:uiPriority w:val="99"/>
    <w:rsid w:val="000479D4"/>
    <w:pPr>
      <w:tabs>
        <w:tab w:val="center" w:pos="4677"/>
        <w:tab w:val="right" w:pos="9355"/>
      </w:tabs>
    </w:pPr>
    <w:rPr>
      <w:rFonts w:eastAsia="Times New Roman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0479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0479D4"/>
    <w:pPr>
      <w:spacing w:after="120" w:line="480" w:lineRule="auto"/>
    </w:pPr>
    <w:rPr>
      <w:rFonts w:eastAsia="Times New Roman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479D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Subtle Emphasis"/>
    <w:basedOn w:val="a0"/>
    <w:uiPriority w:val="19"/>
    <w:qFormat/>
    <w:rsid w:val="000479D4"/>
    <w:rPr>
      <w:i/>
      <w:iCs/>
      <w:color w:val="808080"/>
    </w:rPr>
  </w:style>
  <w:style w:type="paragraph" w:styleId="af2">
    <w:name w:val="No Spacing"/>
    <w:link w:val="af3"/>
    <w:uiPriority w:val="1"/>
    <w:qFormat/>
    <w:rsid w:val="000479D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Без интервала Знак"/>
    <w:basedOn w:val="a0"/>
    <w:link w:val="af2"/>
    <w:uiPriority w:val="1"/>
    <w:rsid w:val="000479D4"/>
    <w:rPr>
      <w:rFonts w:ascii="Calibri" w:eastAsia="Times New Roman" w:hAnsi="Calibri" w:cs="Times New Roman"/>
    </w:rPr>
  </w:style>
  <w:style w:type="paragraph" w:styleId="af4">
    <w:name w:val="Document Map"/>
    <w:basedOn w:val="a"/>
    <w:link w:val="af5"/>
    <w:rsid w:val="000479D4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Схема документа Знак"/>
    <w:basedOn w:val="a0"/>
    <w:link w:val="af4"/>
    <w:rsid w:val="000479D4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"/>
    <w:uiPriority w:val="34"/>
    <w:qFormat/>
    <w:rsid w:val="000479D4"/>
    <w:pPr>
      <w:ind w:left="720"/>
    </w:pPr>
    <w:rPr>
      <w:rFonts w:asciiTheme="minorHAnsi" w:eastAsiaTheme="minorHAnsi" w:hAnsiTheme="minorHAnsi" w:cstheme="minorBidi"/>
    </w:rPr>
  </w:style>
  <w:style w:type="paragraph" w:styleId="af7">
    <w:name w:val="Normal (Web)"/>
    <w:basedOn w:val="a"/>
    <w:uiPriority w:val="99"/>
    <w:unhideWhenUsed/>
    <w:rsid w:val="000479D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79D4"/>
  </w:style>
  <w:style w:type="character" w:styleId="af8">
    <w:name w:val="Strong"/>
    <w:basedOn w:val="a0"/>
    <w:uiPriority w:val="22"/>
    <w:qFormat/>
    <w:rsid w:val="000479D4"/>
    <w:rPr>
      <w:b/>
      <w:bCs/>
    </w:rPr>
  </w:style>
  <w:style w:type="character" w:styleId="af9">
    <w:name w:val="Hyperlink"/>
    <w:basedOn w:val="a0"/>
    <w:uiPriority w:val="99"/>
    <w:unhideWhenUsed/>
    <w:rsid w:val="000479D4"/>
    <w:rPr>
      <w:color w:val="0000FF"/>
      <w:u w:val="single"/>
    </w:rPr>
  </w:style>
  <w:style w:type="character" w:customStyle="1" w:styleId="ared">
    <w:name w:val="ared"/>
    <w:basedOn w:val="a0"/>
    <w:rsid w:val="000479D4"/>
  </w:style>
  <w:style w:type="character" w:customStyle="1" w:styleId="toctoggle">
    <w:name w:val="toctoggle"/>
    <w:basedOn w:val="a0"/>
    <w:rsid w:val="000479D4"/>
  </w:style>
  <w:style w:type="character" w:customStyle="1" w:styleId="tocnumber">
    <w:name w:val="tocnumber"/>
    <w:basedOn w:val="a0"/>
    <w:rsid w:val="000479D4"/>
  </w:style>
  <w:style w:type="character" w:customStyle="1" w:styleId="toctext">
    <w:name w:val="toctext"/>
    <w:basedOn w:val="a0"/>
    <w:rsid w:val="000479D4"/>
  </w:style>
  <w:style w:type="character" w:customStyle="1" w:styleId="mw-headline">
    <w:name w:val="mw-headline"/>
    <w:basedOn w:val="a0"/>
    <w:rsid w:val="000479D4"/>
  </w:style>
  <w:style w:type="character" w:customStyle="1" w:styleId="mw-editsection">
    <w:name w:val="mw-editsection"/>
    <w:basedOn w:val="a0"/>
    <w:rsid w:val="000479D4"/>
  </w:style>
  <w:style w:type="character" w:customStyle="1" w:styleId="mw-editsection-bracket">
    <w:name w:val="mw-editsection-bracket"/>
    <w:basedOn w:val="a0"/>
    <w:rsid w:val="000479D4"/>
  </w:style>
  <w:style w:type="character" w:customStyle="1" w:styleId="mw-editsection-divider">
    <w:name w:val="mw-editsection-divider"/>
    <w:basedOn w:val="a0"/>
    <w:rsid w:val="000479D4"/>
  </w:style>
  <w:style w:type="paragraph" w:styleId="afa">
    <w:name w:val="TOC Heading"/>
    <w:basedOn w:val="1"/>
    <w:next w:val="a"/>
    <w:uiPriority w:val="39"/>
    <w:unhideWhenUsed/>
    <w:qFormat/>
    <w:rsid w:val="000479D4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rsid w:val="000479D4"/>
    <w:pPr>
      <w:tabs>
        <w:tab w:val="right" w:leader="dot" w:pos="9628"/>
      </w:tabs>
      <w:spacing w:after="100"/>
    </w:pPr>
    <w:rPr>
      <w:rFonts w:eastAsia="Times New Roman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0479D4"/>
    <w:pPr>
      <w:spacing w:after="100"/>
      <w:ind w:left="560"/>
    </w:pPr>
    <w:rPr>
      <w:rFonts w:eastAsia="Times New Roman"/>
      <w:szCs w:val="24"/>
      <w:lang w:eastAsia="ru-RU"/>
    </w:rPr>
  </w:style>
  <w:style w:type="paragraph" w:customStyle="1" w:styleId="12">
    <w:name w:val="Название объекта1"/>
    <w:basedOn w:val="a"/>
    <w:rsid w:val="000479D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b">
    <w:name w:val="Emphasis"/>
    <w:basedOn w:val="a0"/>
    <w:uiPriority w:val="20"/>
    <w:qFormat/>
    <w:rsid w:val="000479D4"/>
    <w:rPr>
      <w:i/>
      <w:iCs/>
    </w:rPr>
  </w:style>
  <w:style w:type="character" w:customStyle="1" w:styleId="posttitle-text">
    <w:name w:val="post__title-text"/>
    <w:basedOn w:val="a0"/>
    <w:rsid w:val="000479D4"/>
  </w:style>
  <w:style w:type="character" w:styleId="afc">
    <w:name w:val="FollowedHyperlink"/>
    <w:basedOn w:val="a0"/>
    <w:rsid w:val="000479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microsoft.com/office/2007/relationships/hdphoto" Target="media/hdphoto9.wdp"/><Relationship Id="rId39" Type="http://schemas.openxmlformats.org/officeDocument/2006/relationships/hyperlink" Target="https://vita-colorata.livejournal.com/1000982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1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openxmlformats.org/officeDocument/2006/relationships/image" Target="media/image13.png"/><Relationship Id="rId33" Type="http://schemas.microsoft.com/office/2007/relationships/hdphoto" Target="media/hdphoto12.wdp"/><Relationship Id="rId38" Type="http://schemas.openxmlformats.org/officeDocument/2006/relationships/hyperlink" Target="http://www.sveti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41" Type="http://schemas.openxmlformats.org/officeDocument/2006/relationships/hyperlink" Target="https://3dnew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7.png"/><Relationship Id="rId37" Type="http://schemas.microsoft.com/office/2007/relationships/hdphoto" Target="media/hdphoto14.wdp"/><Relationship Id="rId40" Type="http://schemas.openxmlformats.org/officeDocument/2006/relationships/hyperlink" Target="http://e-audit.ru/light/lamps.s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microsoft.com/office/2007/relationships/hdphoto" Target="media/hdphoto10.wdp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microsoft.com/office/2007/relationships/hdphoto" Target="media/hdphoto11.wdp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3.wdp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3846</Words>
  <Characters>21926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user04</cp:lastModifiedBy>
  <cp:revision>2</cp:revision>
  <dcterms:created xsi:type="dcterms:W3CDTF">2019-01-14T11:10:00Z</dcterms:created>
  <dcterms:modified xsi:type="dcterms:W3CDTF">2019-01-14T11:10:00Z</dcterms:modified>
</cp:coreProperties>
</file>