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A2FD3" w:rsidRDefault="00DA2FD3" w:rsidP="00DA2F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DA2FD3" w:rsidRDefault="00DA2FD3" w:rsidP="00DA2F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A2FD3" w:rsidRDefault="00DA2FD3" w:rsidP="00DA2F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DA2FD3" w:rsidRDefault="00DA2FD3" w:rsidP="00DA2F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14 декабря 2010 г. N 1016</w:t>
      </w:r>
    </w:p>
    <w:p w:rsidR="00DA2FD3" w:rsidRDefault="00DA2FD3" w:rsidP="00DA2F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A2FD3" w:rsidRDefault="00DA2FD3" w:rsidP="00DA2F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ПРАВИЛ</w:t>
      </w:r>
    </w:p>
    <w:p w:rsidR="00DA2FD3" w:rsidRDefault="00DA2FD3" w:rsidP="00DA2F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ОТБОРА ИНВЕСТИЦИОННЫХ ПРОЕКТОВ И ПРИНЦИПАЛОВ</w:t>
      </w:r>
    </w:p>
    <w:p w:rsidR="00DA2FD3" w:rsidRDefault="00DA2FD3" w:rsidP="00DA2F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ДЛЯ ПРЕДОСТАВЛЕНИЯ ГОСУДАРСТВЕННЫХ ГАРАНТИЙ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РОССИЙСКОЙ</w:t>
      </w:r>
      <w:proofErr w:type="gramEnd"/>
    </w:p>
    <w:p w:rsidR="00DA2FD3" w:rsidRDefault="00DA2FD3" w:rsidP="00DA2F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ФЕДЕРАЦИИ ПО КРЕДИТАМ ЛИБО ОБЛИГАЦИОННЫМ ЗАЙМАМ,</w:t>
      </w:r>
    </w:p>
    <w:p w:rsidR="00DA2FD3" w:rsidRDefault="00DA2FD3" w:rsidP="00DA2F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ПРИВЛЕКАЕМЫМ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НА ОСУЩЕСТВЛЕНИЕ ИНВЕСТИЦИОННЫХ ПРОЕКТОВ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A2FD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18.08.2011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06.06.2013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25.05.2015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27.04.2016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23.12.2016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07.06.2017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отбора инвестиционных проектов и принципалов для предоставления государственных гарантий Российской Федерации по кредитам либо облигационным займам, привлекаемым на осуществление инвестиционных проектов.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Подпункт 1 пункта 5</w:t>
        </w:r>
      </w:hyperlink>
      <w:r>
        <w:rPr>
          <w:rFonts w:ascii="Arial" w:hAnsi="Arial" w:cs="Arial"/>
          <w:sz w:val="20"/>
          <w:szCs w:val="20"/>
        </w:rPr>
        <w:t xml:space="preserve"> Положения о Правительственной комиссии по экономическому развитию и интеграции, утвержденного Постановлением Правительства Российской Федерации от 30 декабря 2009 г. N 1166 (Собрание законодательства Российской Федерации, 2010, N 3, ст. 303), дополнить подпунктом "в" следующего содержания: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"в) рассмотрение предложений и принятие в установленном порядке решений по отбору инвестиционных проектов и принципалов для предоставления государственных гарантий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;"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 декабря 2010 г. N 1016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5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ПРАВИЛА</w:t>
      </w:r>
    </w:p>
    <w:p w:rsidR="00DA2FD3" w:rsidRDefault="00DA2FD3" w:rsidP="00DA2F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ОТБОРА ИНВЕСТИЦИОННЫХ ПРОЕКТОВ И ПРИНЦИПАЛОВ</w:t>
      </w:r>
    </w:p>
    <w:p w:rsidR="00DA2FD3" w:rsidRDefault="00DA2FD3" w:rsidP="00DA2F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ДЛЯ ПРЕДОСТАВЛЕНИЯ ГОСУДАРСТВЕННЫХ ГАРАНТИЙ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РОССИЙСКОЙ</w:t>
      </w:r>
      <w:proofErr w:type="gramEnd"/>
    </w:p>
    <w:p w:rsidR="00DA2FD3" w:rsidRDefault="00DA2FD3" w:rsidP="00DA2F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ФЕДЕРАЦИИ ПО КРЕДИТАМ ЛИБО ОБЛИГАЦИОННЫМ ЗАЙМАМ,</w:t>
      </w:r>
    </w:p>
    <w:p w:rsidR="00DA2FD3" w:rsidRDefault="00DA2FD3" w:rsidP="00DA2F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ПРИВЛЕКАЕМЫМ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НА ОСУЩЕСТВЛЕНИЕ ИНВЕСТИЦИОННЫХ ПРОЕКТОВ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A2FD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18.08.2011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06.06.2013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28.06.2014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25.05.2015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27.04.2016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23.12.2016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07.06.2017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I. Общие положения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устанавливают порядок отбора инвестиционных проектов и принципалов для предоставления государственных гарантий Российской Федерации по кредитам либо облигационным займам, привлекаемым на осуществление инвестиционных проектов (далее - отбор).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9"/>
      <w:bookmarkEnd w:id="2"/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Отбору подлежат инвестиционные проекты, осуществляемые в рамках модернизации российской экономики, имеющие общегосударственное значение, соответствующие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Концепции</w:t>
        </w:r>
      </w:hyperlink>
      <w:r>
        <w:rPr>
          <w:rFonts w:ascii="Arial" w:hAnsi="Arial" w:cs="Arial"/>
          <w:sz w:val="20"/>
          <w:szCs w:val="20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долгосрочным стратегиям развития отрасли (отраслей) и региона (регионов), Основным направлениям деятельности Правительства Российской Федерации на период до 2018 года и направленные на создание</w:t>
      </w:r>
      <w:proofErr w:type="gramEnd"/>
      <w:r>
        <w:rPr>
          <w:rFonts w:ascii="Arial" w:hAnsi="Arial" w:cs="Arial"/>
          <w:sz w:val="20"/>
          <w:szCs w:val="20"/>
        </w:rPr>
        <w:t xml:space="preserve"> новых и (или) на реконструкцию существующих социальных, агропромышленных, промышленных, коммунальных и транспортных объектов и их последующую эксплуатацию, которые реализуются коммерческой организацией, в том числе специально созданной в целях реализации проекта, а также проекты в области энергосбережения и повышения энергетической эффективности в сфере жилищно-коммунального хозяйства и в сфере промышленности (далее - проекты).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18.08.2011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688</w:t>
        </w:r>
      </w:hyperlink>
      <w:r>
        <w:rPr>
          <w:rFonts w:ascii="Arial" w:hAnsi="Arial" w:cs="Arial"/>
          <w:sz w:val="20"/>
          <w:szCs w:val="20"/>
        </w:rPr>
        <w:t xml:space="preserve">, от 06.06.2013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479</w:t>
        </w:r>
      </w:hyperlink>
      <w:r>
        <w:rPr>
          <w:rFonts w:ascii="Arial" w:hAnsi="Arial" w:cs="Arial"/>
          <w:sz w:val="20"/>
          <w:szCs w:val="20"/>
        </w:rPr>
        <w:t xml:space="preserve">, от 28.06.2014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592</w:t>
        </w:r>
      </w:hyperlink>
      <w:r>
        <w:rPr>
          <w:rFonts w:ascii="Arial" w:hAnsi="Arial" w:cs="Arial"/>
          <w:sz w:val="20"/>
          <w:szCs w:val="20"/>
        </w:rPr>
        <w:t xml:space="preserve">, от 25.05.2015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502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2(1). В целях настоящих Правил применяются понятия, означающие следующее: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"комплексный проект" - проект, который состоит из нескольких взаимосвязанных инвестиционных проектов и </w:t>
      </w:r>
      <w:proofErr w:type="gramStart"/>
      <w:r>
        <w:rPr>
          <w:rFonts w:ascii="Arial" w:hAnsi="Arial" w:cs="Arial"/>
          <w:sz w:val="20"/>
          <w:szCs w:val="20"/>
        </w:rPr>
        <w:t>заключение</w:t>
      </w:r>
      <w:proofErr w:type="gramEnd"/>
      <w:r>
        <w:rPr>
          <w:rFonts w:ascii="Arial" w:hAnsi="Arial" w:cs="Arial"/>
          <w:sz w:val="20"/>
          <w:szCs w:val="20"/>
        </w:rPr>
        <w:t xml:space="preserve"> по которому подготавливается с обязательным участием нескольких федеральных органов исполнительной власти;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"кредитор" - российская кредитная организация либо государственная корпорация "Банк развития и внешнеэкономической деятельности (Внешэкономбанк)", которая предоставляет самостоятельно либо с участием иных российских кредитных организаций и (или) указанной Корпорации кредит (кредиты) на осуществление проекта и является бенефициаром по государственной гарантии Российской Федерации;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"организатор облигационного займа" - юридическое лицо, имеющее лицензию на осуществление брокерской и (или) дилерской деятельности на рынке ценных бумаг и оказывающее принципалу услуги по размещению и обеспечению обращения облигационного займа, привлекаемого в целях осуществления (реализации) проекта;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"принципал" - российское юридическое лицо, соответствующее требованиям, установленным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 пункта 16 статьи 241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осуществляющее подготовку и реализацию проекта и претендующее на получение государственной гарантии Российской Федерации по кредиту либо облигационному займу, привлекаемому на осуществление проекта;</w:t>
      </w:r>
      <w:proofErr w:type="gramEnd"/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07.06.2017 N 685)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"уполномоченный финансовый консультант" - юридическое лицо, оказывающее услуги по подготовке заключений, предусмотренных настоящими Правилами.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Критерии отбора проектов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2"/>
      <w:bookmarkEnd w:id="3"/>
      <w:r>
        <w:rPr>
          <w:rFonts w:ascii="Arial" w:hAnsi="Arial" w:cs="Arial"/>
          <w:sz w:val="20"/>
          <w:szCs w:val="20"/>
        </w:rPr>
        <w:t>3. К отбору допускаются проекты, соответствующие следующим критериям: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отношении всех проектов: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менее 20 процентов полной стоимости проекта финансируются принципалом за счет собственных средств;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общий объем (доля) государственной поддержки, оказываемой Российской Федерацией и (или) субъектами Российской Федерации принципалу по осуществляемому (финансируемому) им проекту в различных формах (заключение концессионных соглашений, внесение взносов в уставный капитал принципала, субсидирование процентных ставок по привлекаемым принципалом кредитам (облигационным займам), предоставление государственных гарантий субъекта Российской Федерации и др.), включая </w:t>
      </w:r>
      <w:r>
        <w:rPr>
          <w:rFonts w:ascii="Arial" w:hAnsi="Arial" w:cs="Arial"/>
          <w:sz w:val="20"/>
          <w:szCs w:val="20"/>
        </w:rPr>
        <w:lastRenderedPageBreak/>
        <w:t>участие государственной корпорации "Банк развития и внешнеэкономической деятельности (Внешэкономбанк)" в финансировании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соответствующего проекта и предоставление государственной гарантии Российской Федерации, не должен превышать 75 процентов полной стоимости проекта, осуществляемого (финансируемого) этим принципалом. </w:t>
      </w:r>
      <w:proofErr w:type="gramStart"/>
      <w:r>
        <w:rPr>
          <w:rFonts w:ascii="Arial" w:hAnsi="Arial" w:cs="Arial"/>
          <w:sz w:val="20"/>
          <w:szCs w:val="20"/>
        </w:rPr>
        <w:t>При расчете общего объема (доли) указанной государственной поддержки, оказываемой принципалу по осуществляемому (финансируемому) им инвестиционному проекту, не учитывается сумма кредита, предоставляемого государственной корпорацией "Банк развития и внешнеэкономической деятельности (Внешэкономбанк)" принципалу в целях финансирования указанного проекта, если в качестве источников средств, направляемых на осуществление (финансирование) проекта, используются финансовые ресурсы, привлеченные указанной Корпорацией на установленных для российских кредитных организаций условиях (в том</w:t>
      </w:r>
      <w:proofErr w:type="gramEnd"/>
      <w:r>
        <w:rPr>
          <w:rFonts w:ascii="Arial" w:hAnsi="Arial" w:cs="Arial"/>
          <w:sz w:val="20"/>
          <w:szCs w:val="20"/>
        </w:rPr>
        <w:t xml:space="preserve"> числе в рамках операций Центрального банка Российской Федерации по предоставлению </w:t>
      </w:r>
      <w:proofErr w:type="gramStart"/>
      <w:r>
        <w:rPr>
          <w:rFonts w:ascii="Arial" w:hAnsi="Arial" w:cs="Arial"/>
          <w:sz w:val="20"/>
          <w:szCs w:val="20"/>
        </w:rPr>
        <w:t>ликвидности</w:t>
      </w:r>
      <w:proofErr w:type="gramEnd"/>
      <w:r>
        <w:rPr>
          <w:rFonts w:ascii="Arial" w:hAnsi="Arial" w:cs="Arial"/>
          <w:sz w:val="20"/>
          <w:szCs w:val="20"/>
        </w:rPr>
        <w:t xml:space="preserve"> как постоянного действия, так и на аукционной основе), и при этом не используются средства федерального бюджета, в том числе средства, подлежащие обособленному учету, а также иные меры государственной поддержки;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планируемый объем финансирования проекта за счет обеспеченных государственной гарантией Российской Федерации облигационных займов и (или) кредитов, привлекаемых на его осуществление, составляет не более 50 процентов полной стоимости проекта;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отношении проектов в области энергосбережения и повышения энергетической эффективности в сфере жилищно-коммунального хозяйства: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полная стоимость проекта определяется как сумма капитальных затрат, связанных с созданием, модернизацией или реконструкцией объекта, осуществляемых в рамках реализации проекта, в том числе с момента начала работ по модернизации или реконструкции такого объекта до момента завершения указанных работ, и составляет не менее 500 млн. рублей;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участия Российской Федерации, субъектов Российской Федерации, а также муниципальных образований в уставном капитале принципала составляет не более 49 процентов;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возврат (окупаемость) не менее 80 процентов общего объема вложенных средств осуществляется в срок не более 7 лет за счет сокращения потребления энергетических ресурсов и (или) воды;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инвестиции осуществляются в реконструкцию и (или) модернизацию существующей инфраструктуры жилищно-коммунального хозяйства либо в полную замену существующей инфраструктуры на </w:t>
      </w:r>
      <w:proofErr w:type="spellStart"/>
      <w:r>
        <w:rPr>
          <w:rFonts w:ascii="Arial" w:hAnsi="Arial" w:cs="Arial"/>
          <w:sz w:val="20"/>
          <w:szCs w:val="20"/>
        </w:rPr>
        <w:t>энергоэффективную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величина возможного сокращения потребления энергетических ресурсов и (или) воды в абсолютном выражении и (или) на единицу продукции (товара, работы, услуги), подтвержденная энергетическим паспортом, составленным по результатам энергетического обследования, составляет не менее 15 процентов;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 отношении проектов в области энергосбережения и повышения энергетической эффективности в сфере промышленности: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полная стоимость проекта определяется как сумма капитальных затрат, связанных с созданием, модернизацией или реконструкцией объекта, осуществляемых в рамках реализации проекта, в том числе с момента начала работ по модернизации или реконструкции такого объекта до момента завершения указанных работ, и составляет не менее 1 млрд. рублей в случае предоставления государственных гарантий Российской Федерации в 2012 - 2016 годах и не менее 600</w:t>
      </w:r>
      <w:proofErr w:type="gramEnd"/>
      <w:r>
        <w:rPr>
          <w:rFonts w:ascii="Arial" w:hAnsi="Arial" w:cs="Arial"/>
          <w:sz w:val="20"/>
          <w:szCs w:val="20"/>
        </w:rPr>
        <w:t xml:space="preserve"> млн. рублей в случае предоставления государственных гарантий Российской Федерации в 2017 году;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07.06.2017 N 685)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участия Российской Федерации, субъектов Российской Федерации, а также муниципальных образований в уставном капитале принципала составляет не более 49 процентов;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возврат (окупаемость) не менее 50 процентов общего объема вложенных средств осуществляется в срок не более 5 лет за счет сокращения потребления энергетических ресурсов и (или) воды в расчете на единицу производимой продукции (товара, работы, услуги);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инвестиции осуществляются в реконструкцию и (или) модернизацию действующего производства, включая производственные линии, введенные в эксплуатацию не ранее года, предшествующего году участия в отборе инвестиционных проектов и принципалов;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инвестиции осуществляются в основные активы принципала (включая оборудование и объекты энергетической инфраструктуры), при этом значение балансовой стоимости объекта (объектов) инвестиций на последнюю отчетную дату должно превышать 1 процент балансовой стоимости всех активов на последнюю отчетную дату или 5 процентов балансовой стоимости </w:t>
      </w:r>
      <w:proofErr w:type="spellStart"/>
      <w:r>
        <w:rPr>
          <w:rFonts w:ascii="Arial" w:hAnsi="Arial" w:cs="Arial"/>
          <w:sz w:val="20"/>
          <w:szCs w:val="20"/>
        </w:rPr>
        <w:t>внеоборотных</w:t>
      </w:r>
      <w:proofErr w:type="spellEnd"/>
      <w:r>
        <w:rPr>
          <w:rFonts w:ascii="Arial" w:hAnsi="Arial" w:cs="Arial"/>
          <w:sz w:val="20"/>
          <w:szCs w:val="20"/>
        </w:rPr>
        <w:t xml:space="preserve"> активов на последнюю отчетную дату;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величина возможного сокращения потребления энергетических ресурсов и (или) воды в абсолютном выражении и (или) на единицу продукции, подтвержденная энергетическим паспортом, составленным по результатам энергетического обследования, составляет не менее 10 процентов;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принципал не должен производить и (или) продавать табачную и алкогольную продукцию;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4"/>
      <w:bookmarkEnd w:id="4"/>
      <w:r>
        <w:rPr>
          <w:rFonts w:ascii="Arial" w:hAnsi="Arial" w:cs="Arial"/>
          <w:sz w:val="20"/>
          <w:szCs w:val="20"/>
        </w:rPr>
        <w:t>г) в отношении иных проектов: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полная стоимость проекта определяется как сумма капитальных затрат, связанных с созданием, модернизацией или реконструкцией объекта, осуществляемых в рамках реализации проекта, с момента начала строительных работ до момента ввода объекта в эксплуатацию, а также связанных с реализацией проекта финансовых затрат (капитализируемые проценты по кредитам в период строительства и расходы по оплате услуг консультантов по организации привлечения для реализации проекта облигационных займов</w:t>
      </w:r>
      <w:proofErr w:type="gramEnd"/>
      <w:r>
        <w:rPr>
          <w:rFonts w:ascii="Arial" w:hAnsi="Arial" w:cs="Arial"/>
          <w:sz w:val="20"/>
          <w:szCs w:val="20"/>
        </w:rPr>
        <w:t xml:space="preserve"> и (или) кредитов) и расходов, связанных с возможной оплатой планируемых договоров, и составляет не менее 5 млрд. рублей (не менее 175 млн. долларов США).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18.08.2011 N 688)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Критерии отбора принципалов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90"/>
      <w:bookmarkEnd w:id="5"/>
      <w:r>
        <w:rPr>
          <w:rFonts w:ascii="Arial" w:hAnsi="Arial" w:cs="Arial"/>
          <w:sz w:val="20"/>
          <w:szCs w:val="20"/>
        </w:rPr>
        <w:t>4. К отбору допускаются принципалы, соответствующие следующим критериям: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участники (акционеры), доля которых в уставном капитале принципала составляет не менее 10 процентов (далее - участники (акционеры)), и руководящий состав принципала, а также привлекаемые к реализации проекта принципалом подрядчики имеют успешный опыт реализации подобных проектов, в том числе по их выводу на плановую окупаемость, обеспечению достижения запланированных показателей экономической эффективности;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у принципала, а также у участников (акционеров) принципала отсутствует просроченная (неурегулированная) задолженность по денежным обязательствам перед Российской Федерацией, а также по обязательным платежам в бюджеты бюджетной системы Российской Федерации;</w:t>
      </w:r>
      <w:proofErr w:type="gramEnd"/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 отношении принципала в соответствии с законодательством Российской Федерации о несостоятельности (банкротстве) не возбуждено дело о несостоятельности (банкротстве), принципал не находится в процессе реорганизации или ликвидации;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27.04.2016 N 365)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принципал имеет документальное подтверждение со стороны сторонних инвесторов (</w:t>
      </w:r>
      <w:proofErr w:type="spellStart"/>
      <w:r>
        <w:rPr>
          <w:rFonts w:ascii="Arial" w:hAnsi="Arial" w:cs="Arial"/>
          <w:sz w:val="20"/>
          <w:szCs w:val="20"/>
        </w:rPr>
        <w:t>соинвесторов</w:t>
      </w:r>
      <w:proofErr w:type="spellEnd"/>
      <w:r>
        <w:rPr>
          <w:rFonts w:ascii="Arial" w:hAnsi="Arial" w:cs="Arial"/>
          <w:sz w:val="20"/>
          <w:szCs w:val="20"/>
        </w:rPr>
        <w:t>) и (или) кредитных организаций о готовности предоставить финансирование для покрытия той доли от полной стоимости проекта, которая не обеспечена государственной поддержкой и собственными средствами участников (акционеров) принципала;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принципал является юридическим лицом, зарегистрированным на территории Российской Федерации, и соответствует требованиям, установленным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 пункта 16 статьи 241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Федерации;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502; 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07.06.2017 N 685)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отсутствие регистрации юридического лица, являющегося контролирующим лицом инициатора инвестиционного проекта и конечного заемщика, в государстве или на территории, которые предоставляют льготный налоговый режим налогообложения и (или) не предусматривают раскрытие и предоставление информации при проведении финансовых операций (офшорные зоны),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которых утверждается Министерством финансов Российской Федерации;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"е"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ж) принципал имеет удовлетворительное финансовое состояние с учетом положений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пунктов 10(5)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10(6)</w:t>
        </w:r>
      </w:hyperlink>
      <w:r>
        <w:rPr>
          <w:rFonts w:ascii="Arial" w:hAnsi="Arial" w:cs="Arial"/>
          <w:sz w:val="20"/>
          <w:szCs w:val="20"/>
        </w:rPr>
        <w:t xml:space="preserve"> Правил предоставления государственных гарантий Российской Федерации по кредитам либо облигационным займам, привлекаемым юридическими лицами, отобранными в порядке, установленном Правительством Российской Федерации, на осуществление инвестиционных проектов, утвержденных постановлением Правительства Российской Федерации от 14 декабря 2010 г. N 1017 "О порядке предоставления государственных гарантий Российской Федерации по</w:t>
      </w:r>
      <w:proofErr w:type="gramEnd"/>
      <w:r>
        <w:rPr>
          <w:rFonts w:ascii="Arial" w:hAnsi="Arial" w:cs="Arial"/>
          <w:sz w:val="20"/>
          <w:szCs w:val="20"/>
        </w:rPr>
        <w:t xml:space="preserve"> кредитам либо облигационным займам, привлекаемым юридическими лицами, отобранными в порядке, установленном Правительством Российской Федерации, на осуществление инвестиционных проектов" (далее - Правила предоставления государственных гарантий Российской Федерации по кредитам либо облигационным займам, привлекаемым юридическими лицами, отобранными в порядке, установленном Правительством Российской Федерации, на осуществление инвестиционных проектов).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"ж"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27.04.2016 N 365;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07.06.2017 N 685)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Порядок проведения отбора проектов и принципалов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Отбор проектов и принципалов осуществляется: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6"/>
      <w:bookmarkEnd w:id="6"/>
      <w:r>
        <w:rPr>
          <w:rFonts w:ascii="Arial" w:hAnsi="Arial" w:cs="Arial"/>
          <w:sz w:val="20"/>
          <w:szCs w:val="20"/>
        </w:rPr>
        <w:t>а) межведомственной комиссией, образуемой при Министерстве экономического развития Российской Федерации (далее - межведомственная комиссия), в случае: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стоимость проекта в области энергосбережения и повышения энергетической эффективности в сфере жилищно-коммунального хозяйства составляет от 500 млн. рублей до 10 млрд. рублей включительно;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стоимость проекта в области энергосбережения и повышения энергетической эффективности в сфере промышленности составляет от 1 млрд. рублей до 10 млрд. рублей включительно;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если стоимость проекта, предусмотренного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подпунктом "г"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составляет от 5 млрд. рублей (от 175 млн. долларов США) до 10 млрд. рублей (до 350 млн. долларов США) включительно;</w:t>
      </w:r>
      <w:proofErr w:type="gramEnd"/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"а" 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18.08.2011 N 688)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1"/>
      <w:bookmarkEnd w:id="7"/>
      <w:r>
        <w:rPr>
          <w:rFonts w:ascii="Arial" w:hAnsi="Arial" w:cs="Arial"/>
          <w:sz w:val="20"/>
          <w:szCs w:val="20"/>
        </w:rPr>
        <w:t xml:space="preserve">б) Правительственной комиссией по экономическому развитию и интеграции, образованной в соответствии с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30 декабря 2009 г. N 1166 (далее - Правительственная комиссия), по представлению межведомственной комиссии - если стоимость проекта составляет свыше 10 млрд. рублей (свыше 350 млн. долларов США).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Сообщение о проведении отбора, форма заявки на участие в отборе и методические рекомендации по ее заполнению, а также перечень необходимых документов и порядок их приема публикуются Министерством экономического развития Российской Федерации в средствах массовой информации, на сайте Министерства в сети Интернет за 1 месяц до начала процедуры отбора.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3"/>
      <w:bookmarkEnd w:id="8"/>
      <w:r>
        <w:rPr>
          <w:rFonts w:ascii="Arial" w:hAnsi="Arial" w:cs="Arial"/>
          <w:sz w:val="20"/>
          <w:szCs w:val="20"/>
        </w:rPr>
        <w:t xml:space="preserve">7. Для участия в отборе принципал, либо кредитор, либо организатор облигационного займа (далее - заявитель) направляет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реализации проекта (далее - уполномоченный федеральный орган), документы согласно </w:t>
      </w:r>
      <w:hyperlink w:anchor="Par204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 xml:space="preserve"> в бумажном и электронном виде.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проект является комплексным, заявитель направляет указанные документы в бумажном и электронном виде в уполномоченные федеральные органы исполнительной власти, осуществляющие функции по выработке государственной политики и нормативно-правовому регулированию в сфере реализации отдельных инвестиционных проектов комплексного проекта (далее - уполномоченные федеральные органы комплексного проекта). Уполномоченные федеральные органы комплексного проекта обеспечивают выполнение предусмотренных настоящими Правилами полномочий уполномоченного федерального органа в отношении отдельных инвестиционных проектов комплексного проекта, относящихся к сфере их деятельности.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а</w:t>
      </w:r>
      <w:proofErr w:type="gramEnd"/>
      <w:r>
        <w:rPr>
          <w:rFonts w:ascii="Arial" w:hAnsi="Arial" w:cs="Arial"/>
          <w:sz w:val="20"/>
          <w:szCs w:val="20"/>
        </w:rPr>
        <w:t xml:space="preserve">бзац введен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случае непредставления документов, указанных в </w:t>
      </w:r>
      <w:hyperlink w:anchor="Par219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23" w:history="1">
        <w:r>
          <w:rPr>
            <w:rFonts w:ascii="Arial" w:hAnsi="Arial" w:cs="Arial"/>
            <w:color w:val="0000FF"/>
            <w:sz w:val="20"/>
            <w:szCs w:val="20"/>
          </w:rPr>
          <w:t>7 приложения N 1</w:t>
        </w:r>
      </w:hyperlink>
      <w:r>
        <w:rPr>
          <w:rFonts w:ascii="Arial" w:hAnsi="Arial" w:cs="Arial"/>
          <w:sz w:val="20"/>
          <w:szCs w:val="20"/>
        </w:rPr>
        <w:t xml:space="preserve"> к настоящим Правилам, уполномоченный федеральный орган запрашивает соответствующие сведения самостоятельно.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28.06.2014 N 592, 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Для участия в отборе проект должен иметь заключения уполномоченного финансового консультанта, указанные в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Уполномоченный финансовый консультант выбирается принципалом из числа уполномоченных финансовых консультантов, соответствующих требованиям, предусмотренным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пунктами 9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 Его кандидатура согласовывается с Министерством экономического развития Российской Федерации на предмет соответствия указанным в настоящих Правилах критериям.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18.08.2011 N 688)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2"/>
      <w:bookmarkEnd w:id="9"/>
      <w:r>
        <w:rPr>
          <w:rFonts w:ascii="Arial" w:hAnsi="Arial" w:cs="Arial"/>
          <w:sz w:val="20"/>
          <w:szCs w:val="20"/>
        </w:rPr>
        <w:t>9. Уполномоченный финансовый консультант в отношении проектов в области энергосбережения и повышения энергетической эффективности в сфере жилищно-коммунального хозяйства и в сфере промышленности должен соответствовать одному из следующих критериев: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наличие опыта работы в качестве финансового консультанта по проектам в сфере энергосбережения, энергетики, жилищно-коммунального хозяйства или промышленности стоимостью не менее 1 млрд. рублей каждый в течение 3 предшествующих лет (в том числе в качестве исполнителя);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наличие сделок проектного финансирования с суммой кредита не менее 500 млн. рублей каждая, по которым уполномоченный финансовый консультант выступал в качестве кредитора или финансового консультанта по привлечению проектного финансирования, которые достигли финансового закрытия в течение последних 12 месяцев и количество которых составило не менее 2, а за последние 36 месяцев - не менее 6;</w:t>
      </w:r>
      <w:proofErr w:type="gramEnd"/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наличие опыта работы в качестве финансового консультанта по проектам в сфере транспортной, коммунальной, социальной и промышленной инфраструктуры стоимостью не менее 5 млрд. рублей каждый в течение 3 предшествующих лет (в том числе в качестве исполнителя).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 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18.08.2011 N 688)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9(1). Уполномоченный финансовый консультант в отношении проектов, предусмотренных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подпунктом "г"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должен соответствовать одному из следующих критериев: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утратил силу. -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наличие опыта работы в качестве финансового консультанта по проектам в сфере транспортной, коммунальной, социальной и промышленной инфраструктуры стоимостью не менее 5 млрд. рублей каждый в течение 3 предшествующих лет (в том числе в качестве исполнителя);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наличие сделок проектного финансирования с суммой кредита не менее 2,5 млрд. рублей каждая, по которым уполномоченный финансовый консультант выступал в качестве кредитора или финансового консультанта по привлечению проектного финансирования, которые достигли финансового закрытия в течение последних 12 месяцев и количество которых составило не менее 2, а за последние 36 месяцев - не менее 6.</w:t>
      </w:r>
      <w:proofErr w:type="gramEnd"/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18.08.2011 N 688)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32"/>
      <w:bookmarkEnd w:id="10"/>
      <w:r>
        <w:rPr>
          <w:rFonts w:ascii="Arial" w:hAnsi="Arial" w:cs="Arial"/>
          <w:sz w:val="20"/>
          <w:szCs w:val="20"/>
        </w:rPr>
        <w:t>10. В качестве уполномоченного финансового консультанта не может выступать аффилированное лицо участника (акционера) принципала, а также аффилированное лицо принципала и аффилированное лицо кредитора либо организатора облигационного займа.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Уполномоченный финансовый консультант с привлечением при необходимости экспертов, специализирующихся в сфере реализации проекта, проводит анализ финансового состояния принципала и его кредитной устойчивости, оценку проекта, включая оценку финансовой модели проекта, и оценку возможных рисков согласно </w:t>
      </w:r>
      <w:hyperlink w:anchor="Par257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 xml:space="preserve">, а также проводит экспертизу паспорта проекта согласно </w:t>
      </w:r>
      <w:hyperlink w:anchor="Par312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 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36"/>
      <w:bookmarkEnd w:id="11"/>
      <w:r>
        <w:rPr>
          <w:rFonts w:ascii="Arial" w:hAnsi="Arial" w:cs="Arial"/>
          <w:sz w:val="20"/>
          <w:szCs w:val="20"/>
        </w:rPr>
        <w:lastRenderedPageBreak/>
        <w:t>12. После проведения анализа уполномоченный финансовый консультант представляет принципалу следующие документы: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заключение, содержащее описание уровня рисков, предусмотренных </w:t>
      </w:r>
      <w:hyperlink w:anchor="Par257" w:history="1">
        <w:r>
          <w:rPr>
            <w:rFonts w:ascii="Arial" w:hAnsi="Arial" w:cs="Arial"/>
            <w:color w:val="0000FF"/>
            <w:sz w:val="20"/>
            <w:szCs w:val="20"/>
          </w:rPr>
          <w:t>приложением N 2</w:t>
        </w:r>
      </w:hyperlink>
      <w:r>
        <w:rPr>
          <w:rFonts w:ascii="Arial" w:hAnsi="Arial" w:cs="Arial"/>
          <w:sz w:val="20"/>
          <w:szCs w:val="20"/>
        </w:rPr>
        <w:t xml:space="preserve"> к настоящим Правилам, с указанием на наличие (отсутствие) существенных рисков, которые могли бы негативно повлиять на решение о предоставлении заемных средств и (или) отборе проекта, итоговую сводную оценку проекта, включая оценку его финансовой модели, и срока (периода) окупаемости всех заемных средств, привлекаемых в целях реализации инвестиционного проекта, рассчитанного в 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анкеты принципала, предусмотренной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Правилам предоставления государственных гарантий Российской Федерации по кредитам либо облигационным займам, привлекаемым юридическими лицами, отобранными в порядке, установленном Правительством Российской Федерации, на осуществление инвестиционных проектов;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25.05.2015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N 502</w:t>
        </w:r>
      </w:hyperlink>
      <w:r>
        <w:rPr>
          <w:rFonts w:ascii="Arial" w:hAnsi="Arial" w:cs="Arial"/>
          <w:sz w:val="20"/>
          <w:szCs w:val="20"/>
        </w:rPr>
        <w:t xml:space="preserve">, от 27.04.2016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N 365</w:t>
        </w:r>
      </w:hyperlink>
      <w:r>
        <w:rPr>
          <w:rFonts w:ascii="Arial" w:hAnsi="Arial" w:cs="Arial"/>
          <w:sz w:val="20"/>
          <w:szCs w:val="20"/>
        </w:rPr>
        <w:t xml:space="preserve">, от 07.06.2017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N 685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заключение о том, что информация, указанная в паспорте проекта, соответствует информации, представленной кредитору либо организатору облигационного займа и уполномоченному финансовому консультанту для анализа кредитоспособности проекта и принятия решения о предоставлении заемных средств и (или) отборе проекта;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"б" 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заключение об оценке финансового состояния принципала и его кредитной устойчивости.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 "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" введен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Стоимость услуг финансового консультанта по подготовке и выдаче указанных заключений для проектов в области энергосбережения и повышения энергетической эффективности в сфере жилищно-коммунального хозяйства и в сфере промышленности не может составлять более 0,7 процента размера государственной гарантии.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18.08.2011 N 688)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sz w:val="20"/>
          <w:szCs w:val="20"/>
        </w:rPr>
        <w:t xml:space="preserve">Уполномоченный федеральный орган в течение 15 рабочих дней со дня представления заявителем документов в соответствии с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рассматривает вопрос о соответствии проекта и принципала критериям, указанным в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пунктах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проверяет комплектность представленных документов и в случае подтверждения соответствия данным требованиям направляет свое заключение и указанные документы в бумажном и электронном виде в</w:t>
      </w:r>
      <w:proofErr w:type="gramEnd"/>
      <w:r>
        <w:rPr>
          <w:rFonts w:ascii="Arial" w:hAnsi="Arial" w:cs="Arial"/>
          <w:sz w:val="20"/>
          <w:szCs w:val="20"/>
        </w:rPr>
        <w:t xml:space="preserve"> межведомственную комиссию.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несоответствия проекта и (или) принципала критериям, указанным в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пунктах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а также представленных документов </w:t>
      </w:r>
      <w:hyperlink w:anchor="Par204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 xml:space="preserve"> к настоящим Правилам уполномоченный федеральный орган возвращает представленные документы заявителю.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 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gramStart"/>
      <w:r>
        <w:rPr>
          <w:rFonts w:ascii="Arial" w:hAnsi="Arial" w:cs="Arial"/>
          <w:sz w:val="20"/>
          <w:szCs w:val="20"/>
        </w:rPr>
        <w:t xml:space="preserve">Межведомственная комиссия в течение 15 рабочих дней со дня получения от уполномоченного федерального органа документов принимает решение об отборе проекта и принципала (о представлении документов в отношении проекта и принципала для принятия Правительственной комиссией решения об отборе проекта и принципала в соответствии с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Правил) либо об отказе в отборе проекта и принципала на основании:</w:t>
      </w:r>
      <w:proofErr w:type="gramEnd"/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заключения по проекту, представленного уполномоченным федеральным органом;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заключений уполномоченного финансового консультанта, указанных в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паспорта проекта;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г) подтверждения кредитора либо организатора облигационного займа об организации и обеспечении со своей стороны контроля за целевым использованием кредита (облигационного займа), обеспеченного государственной гарантией Российской Федерации, за исполнением принципалом обязательств по кредиту (облигационному займу), а также подтверждения кредитора либо организатора облигационного займа о готовности предоставить принципалу кредит (обеспечить размещение облигационного займа).</w:t>
      </w:r>
      <w:proofErr w:type="gramEnd"/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введен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15. Межведомственная комиссия на основании представленных документов принимает решение: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 отборе проекта, предусмотренного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отборе принципала;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результатах рассмотрения проектов стоимостью свыше 10 млрд. рублей (свыше 350 млн. долларов США).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Указанное решение оформляется протоколом.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15 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18.08.2011 N 688)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В случае установления недостоверности сведений, содержащихся в документах, представленных в соответствии с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процедура отбора проекта и принципала прекращается на любой стадии.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В случае если стоимость проекта составляет свыше 10 млрд. рублей (свыше 350 млн. долларов США), межведомственная комиссия представляет в Правительственную комиссию следующие документы: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протокол заседания межведомственной комиссии о результатах рассмотрения вопроса об отборе проекта и принципала;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заключения уполномоченного финансового консультанта, указанные в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утратил силу. -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паспорт проекта;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заключение по проекту, представленное уполномоченным федеральным органом;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проект решения Правительственной комиссии;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копии документов, указанных в </w:t>
      </w:r>
      <w:hyperlink w:anchor="Par204" w:history="1">
        <w:r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>
        <w:rPr>
          <w:rFonts w:ascii="Arial" w:hAnsi="Arial" w:cs="Arial"/>
          <w:sz w:val="20"/>
          <w:szCs w:val="20"/>
        </w:rPr>
        <w:t xml:space="preserve"> к настоящим Правилам и представленных уполномоченным федеральным органом (в электронном виде).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"ж"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Правительственная комиссия на основании представленных документов принимает решение об отборе проекта и принципала в течение 30 дней со дня представления документов.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Межведомственная комиссия или Правительственная комиссия при принятии решения об отборе проекта и принципала определяют федеральный орган исполнительной власти (по согласованию с ним), на который возлагается обязанность осуществлять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целевым использованием кредитов (облигационных займов), обеспеченных государственными гарантиями Российской Федерации, за исполнением принципалами обязательств по кредитам (облигационным займам).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В решении межведомственной комиссии или Правительственной комиссии об отборе проекта и принципала указывается отдельно в отношении проекта, принципала и кредита (облигационного займа):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полное наименование, идентификационный номер налогоплательщика и местонахождение принципала (а также банка и (или) государственной корпорации "Банк развития и внешнеэкономической деятельности (Внешэкономбанк)" - в случае предоставления ими кредита);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полное наименование и стоимость проекта, срок (период) окупаемости всех заемных средств, привлекаемых в целях реализации проекта;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27.04.2016 N 365)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условия выпуска облигаций (категория (тип) и форма облигаций, их количество, номинальная стоимость, срок погашения облигаций и выплаты дохода по облигациям в виде процентов) либо сумма кредита, привлекаемого для осуществления (финансирования) проекта, и срок, на который он привлекается;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г) объем (сумма) обязательств принципала по кредиту (облигационному займу), подлежащих обеспечению государственной гарантией Российской Федерации (с указанием отдельно суммы обязательств по выплате номинальной стоимости облигаций при их погашении и дохода по облигациям в виде процентов либо с указанием отдельно суммы обязательств по возврату кредита (погашению основного долга) и уплате процентов за пользование кредитом);</w:t>
      </w:r>
      <w:proofErr w:type="gramEnd"/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предельная сумма государственной гарантии Российской Федерации;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объем (доля) государственной поддержки, оказываемой принципалу по осуществляемому (финансируемому) им проекту в различных формах, с учетом и без учета государственной гарантии Российской Федерации;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"е" 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наименование федерального органа исполнительной власти, на который возлагается обязанность осуществлять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целевым использованием кредита (облигационного займа), привлеченного принципалом на осуществление (финансирование) проекта и обеспеченного государственной гарантией Российской Федерации, за исполнением принципалом обязательств по кредитному договору (облигационному займу);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з) наименование (вид), предельные срок и сумма обеспечения регрессных требований Российской Федерации, полное наименование, место нахождения и адрес, идентификационный номер налогоплательщика, основной государственный регистрационный номер юридического лица, предоставляющего обеспечение исполнения обязательств принципала по удовлетворению регрессных требований Российской Федерации в лице Министерства финансов Российской Федерации к принципалу в связи с исполнением в полном объеме или в какой-либо части государственной гарантии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Федерации.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"з"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07.06.2017 N 685)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Принятые межведомственной комиссией и Правительственной комиссией решения направляются в Министерство финансов Российской Федерации для подготовки проекта акта Правительства Российской Федерации о предоставлении государственной гарантии Российской Федерации.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отбора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инвестиционных проектов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принципалов для предоставления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гарантий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кредитам либо облигационным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займам, привлекаемым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осуществление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инвестиционных проектов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2" w:name="Par204"/>
      <w:bookmarkEnd w:id="12"/>
      <w:r>
        <w:rPr>
          <w:rFonts w:ascii="Arial" w:hAnsi="Arial" w:cs="Arial"/>
          <w:sz w:val="20"/>
          <w:szCs w:val="20"/>
        </w:rPr>
        <w:t>ПЕРЕЧЕНЬ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ДОКУМЕНТОВ, ПРЕДСТАВЛЯЕМЫХ ПРИНЦИПАЛОМ, ЛИБО КРЕДИТОРОМ,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ОРГАНИЗАТОРОМ ОБЛИГАЦИОННОГО ЗАЙМА ДЛЯ УЧАСТИЯ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ОТБОРЕ ИНВЕСТИЦИОННЫХ ПРОЕКТОВ И ПРИНЦИПАЛОВ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A2FD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18.08.2011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28.06.2014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25.05.2015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27.04.2016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23.12.2016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07.06.2017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Заявка на участие в отборе, подписанная заявителем (с указанием необходимого объема поддержки проекта с учетом налога на добавленную стоимость в ценах, сложившихся по состоянию на 1 </w:t>
      </w:r>
      <w:r>
        <w:rPr>
          <w:rFonts w:ascii="Arial" w:hAnsi="Arial" w:cs="Arial"/>
          <w:sz w:val="20"/>
          <w:szCs w:val="20"/>
        </w:rPr>
        <w:lastRenderedPageBreak/>
        <w:t>января того года, в котором подана заявка, а также с указанием годовых объемов финансирования проекта в ценах соответствующих лет (с обоснованием необходимости осуществления проекта) и основных ожидаемых результатов его реализации).</w:t>
      </w:r>
      <w:proofErr w:type="gramEnd"/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28.06.2014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N 592</w:t>
        </w:r>
      </w:hyperlink>
      <w:r>
        <w:rPr>
          <w:rFonts w:ascii="Arial" w:hAnsi="Arial" w:cs="Arial"/>
          <w:sz w:val="20"/>
          <w:szCs w:val="20"/>
        </w:rPr>
        <w:t xml:space="preserve">, от 25.05.2015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N 502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Нотариально заверенные копии учредительных документов принципала со всеми приложениями и изменениями.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Нотариально заверенные копии документов, подтверждающих полномочия единоличных исполнительных органов (уполномоченных лиц) принципала на совершение сделок от имени принципала, главного бухгалтера принципала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(при наличии печати) принципала.</w:t>
      </w:r>
      <w:proofErr w:type="gramEnd"/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23.12.2016 N 1465)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219"/>
      <w:bookmarkEnd w:id="13"/>
      <w:r>
        <w:rPr>
          <w:rFonts w:ascii="Arial" w:hAnsi="Arial" w:cs="Arial"/>
          <w:sz w:val="20"/>
          <w:szCs w:val="20"/>
        </w:rPr>
        <w:t>4. Нотариально заверенные копии документов, подтверждающих внесение записи о принципале как юридическом лице в Единый государственный реестр юридических лиц.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Справка принципала о том, что в отношении его не возбуждено дело о несостоятельности (банкротстве) в установленном законодательством Российской Федерации о несостоятельности (банкротстве) порядке, принципал не находится в процессе реорганизации или ликвидации.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27.04.2016 N 365)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Справка принципала об отсутствии у него, а также у участников (акционеров) просроченной (неурегулированной) задолженности по денежным обязательствам перед Российской Федерацией.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223"/>
      <w:bookmarkEnd w:id="14"/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сборов, обязательных платежей, а также задолженности по уплате процентов за пользование бюджетными средствами, пеней, штрафов и иных финансовых санкций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8 - 9. Утратили силу. -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Паспорт проекта по форме, предусмотренной </w:t>
      </w:r>
      <w:hyperlink w:anchor="Par312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Правилам отбора инвестиционных проектов и принципалов для предоставления государственных гарантий Российской Федерации по кредитам либо облигационным займам, привлекаемым на осуществление инвестиционных проектов, подписанный руководителем исполнительного органа и главным бухгалтером принципала.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 xml:space="preserve">Заключения уполномоченного финансового консультанта, предусмотренные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пунктом 12</w:t>
        </w:r>
      </w:hyperlink>
      <w:r>
        <w:rPr>
          <w:rFonts w:ascii="Arial" w:hAnsi="Arial" w:cs="Arial"/>
          <w:sz w:val="20"/>
          <w:szCs w:val="20"/>
        </w:rPr>
        <w:t xml:space="preserve"> Правил отбора инвестиционных проектов и принципалов для предоставления государственных гарантий Российской Федерации по кредитам либо облигационным займам, привлекаемым на осуществление инвестиционных проектов, утвержденных постановлением Правительства Российской Федерации от 14 декабря 2010 г. N 1016 "Об утверждении Правил отбора инвестиционных проектов и принципалов для предоставления государственных гарантий Российской Федерации по кредитам либо облигационным займам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привлекаемым</w:t>
      </w:r>
      <w:proofErr w:type="gramEnd"/>
      <w:r>
        <w:rPr>
          <w:rFonts w:ascii="Arial" w:hAnsi="Arial" w:cs="Arial"/>
          <w:sz w:val="20"/>
          <w:szCs w:val="20"/>
        </w:rPr>
        <w:t xml:space="preserve"> на осуществление инвестиционных проектов".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 в ред.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Подтверждение кредитора либо организатора облигационного займа об организации и обеспечении со своей стороны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целевым использованием кредита (облигационного займа), обеспеченного государственной гарантией Российской Федерации, за исполнением принципалом обязательств по кредиту (облигационному займу), а также подтверждение кредитора либо организатора облигационного займа о готовности предоставить принципалу кредит (обеспечить размещение облигационного займа).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12 в ред.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Энергетический паспорт, составленный не позднее 18 месяцев </w:t>
      </w:r>
      <w:proofErr w:type="gramStart"/>
      <w:r>
        <w:rPr>
          <w:rFonts w:ascii="Arial" w:hAnsi="Arial" w:cs="Arial"/>
          <w:sz w:val="20"/>
          <w:szCs w:val="20"/>
        </w:rPr>
        <w:t>с даты подачи</w:t>
      </w:r>
      <w:proofErr w:type="gramEnd"/>
      <w:r>
        <w:rPr>
          <w:rFonts w:ascii="Arial" w:hAnsi="Arial" w:cs="Arial"/>
          <w:sz w:val="20"/>
          <w:szCs w:val="20"/>
        </w:rPr>
        <w:t xml:space="preserve"> заявки на участие в отборе (для проектов в области энергосбережения и повышения энергетической эффективности в сфере жилищно-коммунального хозяйства и в сфере промышленности).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13 введен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18.08.2011 N 688)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14. Справка государственной корпорации "Банк развития и внешнеэкономической деятельности (Внешэкономбанк)" о предполагаемом использовании (отсутствии) средств федерального бюджета, в том числе средств, подлежащих обособленному учету, а также иных мер государственной поддержки в любой форме (за исключением операций Центрального банка Российской Федерации по предоставлению </w:t>
      </w:r>
      <w:proofErr w:type="gramStart"/>
      <w:r>
        <w:rPr>
          <w:rFonts w:ascii="Arial" w:hAnsi="Arial" w:cs="Arial"/>
          <w:sz w:val="20"/>
          <w:szCs w:val="20"/>
        </w:rPr>
        <w:t>ликвидности</w:t>
      </w:r>
      <w:proofErr w:type="gramEnd"/>
      <w:r>
        <w:rPr>
          <w:rFonts w:ascii="Arial" w:hAnsi="Arial" w:cs="Arial"/>
          <w:sz w:val="20"/>
          <w:szCs w:val="20"/>
        </w:rPr>
        <w:t xml:space="preserve"> как постоянного действия, так и проводимых на аукционной основе) в качестве источников средств государственной корпорации "Банк развития и внешнеэкономической деятельности (Внешэкономбанк)", </w:t>
      </w:r>
      <w:proofErr w:type="gramStart"/>
      <w:r>
        <w:rPr>
          <w:rFonts w:ascii="Arial" w:hAnsi="Arial" w:cs="Arial"/>
          <w:sz w:val="20"/>
          <w:szCs w:val="20"/>
        </w:rPr>
        <w:t>направляемых</w:t>
      </w:r>
      <w:proofErr w:type="gramEnd"/>
      <w:r>
        <w:rPr>
          <w:rFonts w:ascii="Arial" w:hAnsi="Arial" w:cs="Arial"/>
          <w:sz w:val="20"/>
          <w:szCs w:val="20"/>
        </w:rPr>
        <w:t xml:space="preserve"> на осуществление (финансирование) проекта, - в случае участия государственной корпорации "Банк развития и внешнеэкономической деятельности (Внешэкономбанк)" в финансировании инвестиционного проекта.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14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25.05.2015 N 502)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gramStart"/>
      <w:r>
        <w:rPr>
          <w:rFonts w:ascii="Arial" w:hAnsi="Arial" w:cs="Arial"/>
          <w:sz w:val="20"/>
          <w:szCs w:val="20"/>
        </w:rPr>
        <w:t xml:space="preserve">Анкета принципала по форме согласно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к Правилам предоставления государственных гарантий Российской Федерации по кредитам либо облигационным займам, привлекаемым юридическими лицами, отобранными в порядке, установленном Правительством Российской Федерации, на осуществление инвестиционных проектов, утвержденным постановлением Правительства Российской Федерации от 14 декабря 2010 г. N 1017 "О порядке предоставления государственных гарантий Российской Федерации по кредитам либо облигационным займам, привлекаемым юридическими</w:t>
      </w:r>
      <w:proofErr w:type="gramEnd"/>
      <w:r>
        <w:rPr>
          <w:rFonts w:ascii="Arial" w:hAnsi="Arial" w:cs="Arial"/>
          <w:sz w:val="20"/>
          <w:szCs w:val="20"/>
        </w:rPr>
        <w:t xml:space="preserve"> лицами, отобранными в порядке, установленном Правительством Российской Федерации, на осуществление инвестиционных проектов".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15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27.04.2016 N 365)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proofErr w:type="gramStart"/>
      <w:r>
        <w:rPr>
          <w:rFonts w:ascii="Arial" w:hAnsi="Arial" w:cs="Arial"/>
          <w:sz w:val="20"/>
          <w:szCs w:val="20"/>
        </w:rPr>
        <w:t xml:space="preserve">Мотивированные предложения о предоставлении соответствующего требованиям, установленным бюджетным законодательством Российской Федерации, гражданским законодательством Российской Федерации и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государственных гарантий Российской Федерации по кредитам либо облигационным займам, привлекаемым юридическими лицами, отобранными в порядке, установленном Правительством Российской Федерации, на осуществление инвестиционных проектов, утвержденными постановлением Правительства Российской Федерации от 14 декабря 2010 г. N 1017 "О порядке предоставления государственных гарантий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 кредитам либо облигационным займам, привлекаемым юридическими лицами, отобранными в порядке, установленном Правительством Российской Федерации, на осуществление инвестиционных проектов", обеспечения исполнения в полном объеме обязательств принципала по удовлетворению регрессных требований Российской Федерации в лице Министерства финансов Российской Федерации к принципалу в связи с исполнением в полном объеме или в какой-либо части государственной гарантии Российской Федерации (с указанием наименования (вида), предельных</w:t>
      </w:r>
      <w:proofErr w:type="gramEnd"/>
      <w:r>
        <w:rPr>
          <w:rFonts w:ascii="Arial" w:hAnsi="Arial" w:cs="Arial"/>
          <w:sz w:val="20"/>
          <w:szCs w:val="20"/>
        </w:rPr>
        <w:t xml:space="preserve"> срока и суммы обеспечения, полного наименования, места нахождения и адреса, идентификационного номера налогоплательщика и основного государственного регистрационного номера юридического лица, предоставляющего обеспечение).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16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07.06.2017 N 685)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Справка принципала, содержащая однозначные выводы о его соответствии требованиям, установленным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 пункта 16 статьи 241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(с приложением документов, подтверждающих данные обстоятельства).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17 введен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07.06.2017 N 685)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отбора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инвестиционных проектов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принципалов для предоставления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гарантий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кредитам либо облигационным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займам, привлекаемым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осуществление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инвестиционных проектов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5" w:name="Par257"/>
      <w:bookmarkEnd w:id="15"/>
      <w:r>
        <w:rPr>
          <w:rFonts w:ascii="Arial" w:hAnsi="Arial" w:cs="Arial"/>
          <w:sz w:val="20"/>
          <w:szCs w:val="20"/>
        </w:rPr>
        <w:t>ПЕРЕЧЕНЬ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РИСКОВ, РАССМАТРИВАЕМЫХ ПРИ ОТБОРЕ ИНВЕСТИЦИОННЫХ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ПРОЕКТОВ И ПРИНЦИПАЛОВ ДЛЯ ПРЕДОСТАВЛЕНИЯ ГОСУДАРСТВЕННЫХ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ГАРАНТИЙ РОССИЙСКОЙ ФЕДЕРАЦИИ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A2FD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18.08.2011 N 688)</w:t>
            </w:r>
          </w:p>
        </w:tc>
      </w:tr>
    </w:tbl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Оценка рисков контрактной схемы - изучение следующих прямых договоров (контрактов), заключенных принципалом для обеспечения своей экономической деятельности: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договоры поставки сырья;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договоры строительного подряда;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договоры купли-продажи готового товара или предоставления услуг;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договоры технического обслуживания основного оборудования проекта;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контракты, обеспечивающие осуществление проекта, регулирующие взаимоотношения с кредиторами и арендодателями, и договоры, обеспечивающие права кредиторов;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договоры (контракты).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Технические риски, связанные с реализацией и последующей эксплуатацией проекта: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строительные риски проекта, относящиеся к стадии разработки, дизайна и строительства проекта (дизайн и предлагаемое инженерное решение, план строительных работ, участок и расположение проекта, разрешения на проведение работ, риски нарушения графика и бюджета строительства, риски, связанные с тестированием и запуском проекта в эксплуатацию (включая риски соответствия проекта изначальным техническим требованиям), риски нарушения срока строительства объектов, от которых зависит успешное функционирование проекта</w:t>
      </w:r>
      <w:proofErr w:type="gramEnd"/>
      <w:r>
        <w:rPr>
          <w:rFonts w:ascii="Arial" w:hAnsi="Arial" w:cs="Arial"/>
          <w:sz w:val="20"/>
          <w:szCs w:val="20"/>
        </w:rPr>
        <w:t xml:space="preserve">, но </w:t>
      </w:r>
      <w:proofErr w:type="gramStart"/>
      <w:r>
        <w:rPr>
          <w:rFonts w:ascii="Arial" w:hAnsi="Arial" w:cs="Arial"/>
          <w:sz w:val="20"/>
          <w:szCs w:val="20"/>
        </w:rPr>
        <w:t>которые</w:t>
      </w:r>
      <w:proofErr w:type="gramEnd"/>
      <w:r>
        <w:rPr>
          <w:rFonts w:ascii="Arial" w:hAnsi="Arial" w:cs="Arial"/>
          <w:sz w:val="20"/>
          <w:szCs w:val="20"/>
        </w:rPr>
        <w:t xml:space="preserve"> не входят в сам проект;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риски, относящиеся к стадии эксплуатации проекта (текущий и капитальный ремонт, эксплуатация проекта, риски оператора).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Конкурентоспособность проекта, подверженность рыночным рискам: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индустрии проекта (например, цикличность и др.);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риски, связанные с ценой производимого товара или предоставляемых услуг;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риски, связанные с ценой потребляемых материалов и компонентов;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риск изменения спроса;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валютные риски;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источники конкурентных преимуще</w:t>
      </w:r>
      <w:proofErr w:type="gramStart"/>
      <w:r>
        <w:rPr>
          <w:rFonts w:ascii="Arial" w:hAnsi="Arial" w:cs="Arial"/>
          <w:sz w:val="20"/>
          <w:szCs w:val="20"/>
        </w:rPr>
        <w:t>ств пр</w:t>
      </w:r>
      <w:proofErr w:type="gramEnd"/>
      <w:r>
        <w:rPr>
          <w:rFonts w:ascii="Arial" w:hAnsi="Arial" w:cs="Arial"/>
          <w:sz w:val="20"/>
          <w:szCs w:val="20"/>
        </w:rPr>
        <w:t>оекта;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риск потенциального появления конкурентных производителей или конкурирующих технологий.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Правовая структура проекта (анализ распределения рисков между кредиторами и прочими участниками проекта).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Риски контрагентов принципала (рассмотрение финансовой состоятельности сторон, от выполнения обязательств которыми зависит способность принципала выполнять свои собственные финансовые обязательства).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основным контрагентам принципала относятся: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поставщики товаров и исполнители услуг;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покупатели производимого товара и предоставляемых услуг;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строительные подрядчики и субподрядчики;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эксплуатирующие организации;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инвесторы (риски несвоевременного предоставления средств инвестора в уставный капитал, гарантии завершения строительства);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кредиторы (риск несвоевременного предоставления средств на строительство);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финансовые партнеры по сделкам хеджирования или страхования;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поручители контрагентов.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Финансовая и экономическая устойчивость (оценка способности принципала выплатить привлеченные заемные средства в срок и в соответствии с заранее согласованным графиком их погашения путем проведения анализа детальной финансовой модели проекта, учитывающей рыночные данные (например, прогнозы развития цен и спроса).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Анализ включает в себя построение различных сценариев развития событий (спад спроса и цен, изменение инфляционных параметров, увеличение стоимости строительства и т.п.) с целью определения зависимости проекта от различных экономических факторов, их влияния на возможность принципала обслуживать свой долг даже в случае, если события будут развиваться с отклонением от базового сценария.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Анализ опирается на расчеты различных кредитно-финансовых характеристик (таких, например, как коэффициенты покрытия обслуживания долга, коэффициенты долговой нагрузки, соотношение собственных и заемных средств и др.) и может осуществляться также по иным параметрам, оказывающим значительное влияние на оценку кредитного риска проекта в целом).</w:t>
      </w:r>
      <w:proofErr w:type="gramEnd"/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проектов в области энергосбережения и повышения энергетической эффективности в сфере жилищно-коммунального хозяйства и в сфере промышленности дополнительно осуществляется анализ финансово-экономической деятельности принципала.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18.08.2011 N 688)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отбора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инвестиционных проектов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принципалов для предоставления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гарантий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кредитам либо облигационным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займам, привлекаемым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осуществление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инвестиционных проектов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6" w:name="Par312"/>
      <w:bookmarkEnd w:id="16"/>
      <w:r>
        <w:rPr>
          <w:rFonts w:ascii="Arial" w:hAnsi="Arial" w:cs="Arial"/>
          <w:sz w:val="20"/>
          <w:szCs w:val="20"/>
        </w:rPr>
        <w:t>ПАСПОРТ ИНВЕСТИЦИОННОГО ПРОЕКТА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A2FD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A2FD3" w:rsidRDefault="00DA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25.05.2015 N 502)</w:t>
            </w:r>
          </w:p>
        </w:tc>
      </w:tr>
    </w:tbl>
    <w:p w:rsidR="00DA2FD3" w:rsidRDefault="00DA2FD3" w:rsidP="00DA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Наименование инвестиционного проекта.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Краткое описание инвестиционного проекта.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Участники инвестиционного проекта: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юридическое лицо, реализующее инвестиционный проект, его опыт реализации подобных проектов;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акционеры (учредители) юридического лица, реализующего инвестиционный проект, владеющие пакетом акций более 10 процентов, их опыт реализации аналогичных проектов;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ключевые руководители юридического лица, имеющие отношение к непосредственной реализации инвестиционного проекта, их опыт реализации аналогичных проектов.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Цели инвестиционного проекта.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Вклад инвестиционного проекта в достижение целей отраслевой стратегии, стратегии развития региона и целевых показателей государственных программ Российской Федерации.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Оценка потенциального спроса (объема рынка) на продукцию (услуги).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Срок реализации инвестиционного проекта: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фаза строительства;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фаза эксплуатации;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детальный план мероприятий по реализации инвестиционного проекта.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Объем капитальных вложений в ценах соответствующих лет.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Объем и источник финансирования: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заемное финансирование, планируемый срок погашения кредитов и займов;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собственный капитал;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средства участников инвестиционного проекта;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бюджетные ассигнования федерального бюджета на реализацию инвестиционного проекта;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бюджетные ассигнования бюджетов субъектов Российской Федерации и местных бюджетов на реализацию инвестиционного проекта;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средства Фонда национального благосостояния (с указанием предельного объема средств Фонда национального благосостояния, предельного срока и минимальной доходности их размещения, а также видов ценных бумаг, выпускаемых для финансирования инвестиционного проекта);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средства пенсионных накоплений (с указанием предельного объема средств пенсионных накоплений, предельного срока и минимальной доходности их размещения, а также видов ценных бумаг, выпускаемых для финансирования инвестиционного проекта);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средства институтов развития и государственных корпораций;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налоговые льготы и таможенные преференции.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Рейтинг долгосрочной кредитоспособности инициатора (если применимо).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Показатели финансовой эффективности инвестиционного проекта для частных инвесторов (с учетом всех мер государственной поддержки):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объем инвестиций в проект;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срок окупаемости проекта;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чистая приведенная стоимость проекта;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внутренняя норма доходности;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средневзвешенная стоимость капитала;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доходность на собственный капитал;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ж) доходность на заемный капитал.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Бюджетная эффективность проекта.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Анализ сильных и слабых сторон, возможностей и угроз инвестиционного проекта.</w:t>
      </w:r>
    </w:p>
    <w:p w:rsidR="00DA2FD3" w:rsidRDefault="00DA2FD3" w:rsidP="00DA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Ответственный исполнитель инвестиционного проекта и его контактные данные.</w:t>
      </w: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2FD3" w:rsidRDefault="00DA2FD3" w:rsidP="00DA2FD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224C3" w:rsidRDefault="007224C3"/>
    <w:sectPr w:rsidR="007224C3" w:rsidSect="008C34C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39"/>
    <w:rsid w:val="007224C3"/>
    <w:rsid w:val="00735239"/>
    <w:rsid w:val="00D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3B20ED8F30174CCA5F6925F13608520991FAF7DD4FC2C39244A3C31830CD566CEA3DD5FCFF90C6E7F847297FD6ABD1577DA0D6CA31710034RFN" TargetMode="External"/><Relationship Id="rId21" Type="http://schemas.openxmlformats.org/officeDocument/2006/relationships/hyperlink" Target="consultantplus://offline/ref=5F3B20ED8F30174CCA5F6925F13608520A94F5F3D848C2C39244A3C31830CD566CEA3DD5FCFF90C6E6F847297FD6ABD1577DA0D6CA31710034RFN" TargetMode="External"/><Relationship Id="rId42" Type="http://schemas.openxmlformats.org/officeDocument/2006/relationships/hyperlink" Target="consultantplus://offline/ref=5F3B20ED8F30174CCA5F6925F13608520A94F5F3D848C2C39244A3C31830CD566CEA3DD5FCFF90C4E0F847297FD6ABD1577DA0D6CA31710034RFN" TargetMode="External"/><Relationship Id="rId47" Type="http://schemas.openxmlformats.org/officeDocument/2006/relationships/hyperlink" Target="consultantplus://offline/ref=5F3B20ED8F30174CCA5F6925F13608520A98F2F6DB4CC2C39244A3C31830CD566CEA3DD5FCFF90C4E5F847297FD6ABD1577DA0D6CA31710034RFN" TargetMode="External"/><Relationship Id="rId63" Type="http://schemas.openxmlformats.org/officeDocument/2006/relationships/hyperlink" Target="consultantplus://offline/ref=5F3B20ED8F30174CCA5F6925F13608520A98F2F6DB4CC2C39244A3C31830CD566CEA3DD5FCFF90C3EEF847297FD6ABD1577DA0D6CA31710034RFN" TargetMode="External"/><Relationship Id="rId68" Type="http://schemas.openxmlformats.org/officeDocument/2006/relationships/hyperlink" Target="consultantplus://offline/ref=5F3B20ED8F30174CCA5F6925F13608520A98F2F6DB4CC2C39244A3C31830CD566CEA3DD5FCFF90C2E3F847297FD6ABD1577DA0D6CA31710034RFN" TargetMode="External"/><Relationship Id="rId84" Type="http://schemas.openxmlformats.org/officeDocument/2006/relationships/hyperlink" Target="consultantplus://offline/ref=5F3B20ED8F30174CCA5F6925F13608520A98F2F6DB4CC2C39244A3C31830CD566CEA3DD5FCFF90C1E3F847297FD6ABD1577DA0D6CA31710034RFN" TargetMode="External"/><Relationship Id="rId89" Type="http://schemas.openxmlformats.org/officeDocument/2006/relationships/hyperlink" Target="consultantplus://offline/ref=5F3B20ED8F30174CCA5F6925F13608520991FAF7D84EC2C39244A3C31830CD566CEA3DD6FAFE9B93B7B746753985B8D3597DA2DED633R3N" TargetMode="External"/><Relationship Id="rId16" Type="http://schemas.openxmlformats.org/officeDocument/2006/relationships/hyperlink" Target="consultantplus://offline/ref=5F3B20ED8F30174CCA5F6925F13608520A98F2F6DB4CC2C39244A3C31830CD566CEA3DD5FCFF90C6E6F847297FD6ABD1577DA0D6CA31710034RFN" TargetMode="External"/><Relationship Id="rId11" Type="http://schemas.openxmlformats.org/officeDocument/2006/relationships/hyperlink" Target="consultantplus://offline/ref=5F3B20ED8F30174CCA5F6925F13608520991FAF7DD4FC2C39244A3C31830CD566CEA3DD5FCFF90C6E6F847297FD6ABD1577DA0D6CA31710034RFN" TargetMode="External"/><Relationship Id="rId32" Type="http://schemas.openxmlformats.org/officeDocument/2006/relationships/hyperlink" Target="consultantplus://offline/ref=5F3B20ED8F30174CCA5F6925F13608520A99F5F1DF46C2C39244A3C31830CD566CEA3DD5FCFF90C6E7F847297FD6ABD1577DA0D6CA31710034RFN" TargetMode="External"/><Relationship Id="rId37" Type="http://schemas.openxmlformats.org/officeDocument/2006/relationships/hyperlink" Target="consultantplus://offline/ref=5F3B20ED8F30174CCA5F6925F13608520A98F2F6DB4CC2C39244A3C31830CD566CEA3DD5FCFF90C5E1F847297FD6ABD1577DA0D6CA31710034RFN" TargetMode="External"/><Relationship Id="rId53" Type="http://schemas.openxmlformats.org/officeDocument/2006/relationships/hyperlink" Target="consultantplus://offline/ref=5F3B20ED8F30174CCA5F6925F13608520A98F2F6DB4CC2C39244A3C31830CD566CEA3DD5FCFF90C4E0F847297FD6ABD1577DA0D6CA31710034RFN" TargetMode="External"/><Relationship Id="rId58" Type="http://schemas.openxmlformats.org/officeDocument/2006/relationships/hyperlink" Target="consultantplus://offline/ref=5F3B20ED8F30174CCA5F6925F13608520991FAF7DD4FC2C39244A3C31830CD566CEA3DD5FCFF90C6E1F847297FD6ABD1577DA0D6CA31710034RFN" TargetMode="External"/><Relationship Id="rId74" Type="http://schemas.openxmlformats.org/officeDocument/2006/relationships/hyperlink" Target="consultantplus://offline/ref=5F3B20ED8F30174CCA5F6925F13608520A96F6FED94FC2C39244A3C31830CD566CEA3DD5FCFF90C6E5F847297FD6ABD1577DA0D6CA31710034RFN" TargetMode="External"/><Relationship Id="rId79" Type="http://schemas.openxmlformats.org/officeDocument/2006/relationships/hyperlink" Target="consultantplus://offline/ref=5F3B20ED8F30174CCA5F6925F13608520A96F6FED94FC2C39244A3C31830CD566CEA3DD5FCFF90C6E5F847297FD6ABD1577DA0D6CA31710034RFN" TargetMode="External"/><Relationship Id="rId5" Type="http://schemas.openxmlformats.org/officeDocument/2006/relationships/hyperlink" Target="consultantplus://offline/ref=5F3B20ED8F30174CCA5F6925F13608520A94F5F3D848C2C39244A3C31830CD566CEA3DD5FCFF90C7EFF847297FD6ABD1577DA0D6CA31710034RFN" TargetMode="External"/><Relationship Id="rId90" Type="http://schemas.openxmlformats.org/officeDocument/2006/relationships/hyperlink" Target="consultantplus://offline/ref=5F3B20ED8F30174CCA5F6925F13608520A99F5F1DF46C2C39244A3C31830CD566CEA3DD5FCFF90C6EEF847297FD6ABD1577DA0D6CA31710034RFN" TargetMode="External"/><Relationship Id="rId95" Type="http://schemas.openxmlformats.org/officeDocument/2006/relationships/hyperlink" Target="consultantplus://offline/ref=5F3B20ED8F30174CCA5F6925F13608520A94F5F3D848C2C39244A3C31830CD566CEA3DD5FCFF90C1E4F847297FD6ABD1577DA0D6CA31710034RFN" TargetMode="External"/><Relationship Id="rId22" Type="http://schemas.openxmlformats.org/officeDocument/2006/relationships/hyperlink" Target="consultantplus://offline/ref=5F3B20ED8F30174CCA5F6925F13608520A96F4FEDD46C2C39244A3C31830CD566CEA3DD5FCFF90C6E6F847297FD6ABD1577DA0D6CA31710034RFN" TargetMode="External"/><Relationship Id="rId27" Type="http://schemas.openxmlformats.org/officeDocument/2006/relationships/hyperlink" Target="consultantplus://offline/ref=5F3B20ED8F30174CCA5F6925F13608520A98F2F6DB4CC2C39244A3C31830CD566CEA3DD5FCFF90C6E2F847297FD6ABD1577DA0D6CA31710034RFN" TargetMode="External"/><Relationship Id="rId43" Type="http://schemas.openxmlformats.org/officeDocument/2006/relationships/hyperlink" Target="consultantplus://offline/ref=5F3B20ED8F30174CCA5F6925F13608520895FBF3DC48C2C39244A3C31830CD566CEA3DD5FCFF90C2E3F847297FD6ABD1577DA0D6CA31710034RFN" TargetMode="External"/><Relationship Id="rId48" Type="http://schemas.openxmlformats.org/officeDocument/2006/relationships/hyperlink" Target="consultantplus://offline/ref=5F3B20ED8F30174CCA5F6925F13608520A94F5F3D848C2C39244A3C31830CD566CEA3DD5FCFF90C3E7F847297FD6ABD1577DA0D6CA31710034RFN" TargetMode="External"/><Relationship Id="rId64" Type="http://schemas.openxmlformats.org/officeDocument/2006/relationships/hyperlink" Target="consultantplus://offline/ref=5F3B20ED8F30174CCA5F6925F13608520A98F2F6DB4CC2C39244A3C31830CD566CEA3DD5FCFF90C2E6F847297FD6ABD1577DA0D6CA31710034RFN" TargetMode="External"/><Relationship Id="rId69" Type="http://schemas.openxmlformats.org/officeDocument/2006/relationships/hyperlink" Target="consultantplus://offline/ref=5F3B20ED8F30174CCA5F6925F13608520A98F2F6DB4CC2C39244A3C31830CD566CEA3DD5FCFF90C2E0F847297FD6ABD1577DA0D6CA31710034RFN" TargetMode="External"/><Relationship Id="rId80" Type="http://schemas.openxmlformats.org/officeDocument/2006/relationships/hyperlink" Target="consultantplus://offline/ref=5F3B20ED8F30174CCA5F6925F13608520A98F2F6DB4CC2C39244A3C31830CD566CEA3DD5FCFF90C1E5F847297FD6ABD1577DA0D6CA31710034RFN" TargetMode="External"/><Relationship Id="rId85" Type="http://schemas.openxmlformats.org/officeDocument/2006/relationships/hyperlink" Target="consultantplus://offline/ref=5F3B20ED8F30174CCA5F6925F13608520A98F2F6DB4CC2C39244A3C31830CD566CEA3DD5FCFF90C1E0F847297FD6ABD1577DA0D6CA31710034RF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3B20ED8F30174CCA5F6925F13608520296F2FFDA449FC99A1DAFC11F3F92416BA331D4FCFF97C4EDA7423C6E8EA4D54F63A8C0D6337330R2N" TargetMode="External"/><Relationship Id="rId17" Type="http://schemas.openxmlformats.org/officeDocument/2006/relationships/hyperlink" Target="consultantplus://offline/ref=5F3B20ED8F30174CCA5F6925F13608520A99F5F1DF46C2C39244A3C31830CD566CEA3DD5FCFF90C7EFF847297FD6ABD1577DA0D6CA31710034RFN" TargetMode="External"/><Relationship Id="rId25" Type="http://schemas.openxmlformats.org/officeDocument/2006/relationships/hyperlink" Target="consultantplus://offline/ref=5F3B20ED8F30174CCA5F6925F13608520895FAFFDB4FC2C39244A3C31830CD566CEA3DD5FCFC95C6E0F847297FD6ABD1577DA0D6CA31710034RFN" TargetMode="External"/><Relationship Id="rId33" Type="http://schemas.openxmlformats.org/officeDocument/2006/relationships/hyperlink" Target="consultantplus://offline/ref=5F3B20ED8F30174CCA5F6925F13608520895FAFFDB4FC2C39244A3C31830CD566CEA3DD5FCFC95C6E0F847297FD6ABD1577DA0D6CA31710034RFN" TargetMode="External"/><Relationship Id="rId38" Type="http://schemas.openxmlformats.org/officeDocument/2006/relationships/hyperlink" Target="consultantplus://offline/ref=5F3B20ED8F30174CCA5F6925F13608520991FAF7D84EC2C39244A3C31830CD566CEA3DD1F8F79B93B7B746753985B8D3597DA2DED633R3N" TargetMode="External"/><Relationship Id="rId46" Type="http://schemas.openxmlformats.org/officeDocument/2006/relationships/hyperlink" Target="consultantplus://offline/ref=5F3B20ED8F30174CCA5F6925F13608520A96F6FED94FC2C39244A3C31830CD566CEA3DD5FCFF90C6E6F847297FD6ABD1577DA0D6CA31710034RFN" TargetMode="External"/><Relationship Id="rId59" Type="http://schemas.openxmlformats.org/officeDocument/2006/relationships/hyperlink" Target="consultantplus://offline/ref=5F3B20ED8F30174CCA5F6925F13608520A98F2F6DB4CC2C39244A3C31830CD566CEA3DD5FCFF90C3E7F847297FD6ABD1577DA0D6CA31710034RFN" TargetMode="External"/><Relationship Id="rId67" Type="http://schemas.openxmlformats.org/officeDocument/2006/relationships/hyperlink" Target="consultantplus://offline/ref=5F3B20ED8F30174CCA5F6925F13608520A98F2F6DB4CC2C39244A3C31830CD566CEA3DD5FCFF90C2E2F847297FD6ABD1577DA0D6CA31710034RFN" TargetMode="External"/><Relationship Id="rId20" Type="http://schemas.openxmlformats.org/officeDocument/2006/relationships/hyperlink" Target="consultantplus://offline/ref=5F3B20ED8F30174CCA5F6925F13608520890FAF7D846C2C39244A3C31830CD566CEA3DD5FCFF90C7EEF847297FD6ABD1577DA0D6CA31710034RFN" TargetMode="External"/><Relationship Id="rId41" Type="http://schemas.openxmlformats.org/officeDocument/2006/relationships/hyperlink" Target="consultantplus://offline/ref=5F3B20ED8F30174CCA5F6925F13608520991FAF7DD4FC2C39244A3C31830CD566CEA3DD5FCFF90C6E0F847297FD6ABD1577DA0D6CA31710034RFN" TargetMode="External"/><Relationship Id="rId54" Type="http://schemas.openxmlformats.org/officeDocument/2006/relationships/hyperlink" Target="consultantplus://offline/ref=5F3B20ED8F30174CCA5F6925F13608520991FAF7D84EC2C39244A3C31830CD566CEA3DD7FEF69B93B7B746753985B8D3597DA2DED633R3N" TargetMode="External"/><Relationship Id="rId62" Type="http://schemas.openxmlformats.org/officeDocument/2006/relationships/hyperlink" Target="consultantplus://offline/ref=5F3B20ED8F30174CCA5F6925F13608520A98F2F6DB4CC2C39244A3C31830CD566CEA3DD5FCFF90C3E2F847297FD6ABD1577DA0D6CA31710034RFN" TargetMode="External"/><Relationship Id="rId70" Type="http://schemas.openxmlformats.org/officeDocument/2006/relationships/hyperlink" Target="consultantplus://offline/ref=5F3B20ED8F30174CCA5F6925F13608520A99F5F1DF46C2C39244A3C31830CD566CEA3DD5FCFF90C6E3F847297FD6ABD1577DA0D6CA31710034RFN" TargetMode="External"/><Relationship Id="rId75" Type="http://schemas.openxmlformats.org/officeDocument/2006/relationships/hyperlink" Target="consultantplus://offline/ref=5F3B20ED8F30174CCA5F6925F13608520A98F2F6DB4CC2C39244A3C31830CD566CEA3DD5FCFF90C1E6F847297FD6ABD1577DA0D6CA31710034RFN" TargetMode="External"/><Relationship Id="rId83" Type="http://schemas.openxmlformats.org/officeDocument/2006/relationships/hyperlink" Target="consultantplus://offline/ref=5F3B20ED8F30174CCA5F6925F13608520A98F2F6DB4CC2C39244A3C31830CD566CEA3DD5FCFF90C1E2F847297FD6ABD1577DA0D6CA31710034RFN" TargetMode="External"/><Relationship Id="rId88" Type="http://schemas.openxmlformats.org/officeDocument/2006/relationships/hyperlink" Target="consultantplus://offline/ref=5F3B20ED8F30174CCA5F6925F13608520A98F2F6DB4CC2C39244A3C31830CD566CEA3DD5FCFF90C1EFF847297FD6ABD1577DA0D6CA31710034RFN" TargetMode="External"/><Relationship Id="rId91" Type="http://schemas.openxmlformats.org/officeDocument/2006/relationships/hyperlink" Target="consultantplus://offline/ref=5F3B20ED8F30174CCA5F6925F13608520991FAF7D84EC2C39244A3C31830CD566CEA3DD6FDFE9B93B7B746753985B8D3597DA2DED633R3N" TargetMode="External"/><Relationship Id="rId96" Type="http://schemas.openxmlformats.org/officeDocument/2006/relationships/hyperlink" Target="consultantplus://offline/ref=5F3B20ED8F30174CCA5F6925F13608520A94F5F3D848C2C39244A3C31830CD566CEA3DD5FCFF90C1E4F847297FD6ABD1577DA0D6CA31710034R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3B20ED8F30174CCA5F6925F13608520A96F4FEDD46C2C39244A3C31830CD566CEA3DD5FCFF90C6E6F847297FD6ABD1577DA0D6CA31710034RFN" TargetMode="External"/><Relationship Id="rId15" Type="http://schemas.openxmlformats.org/officeDocument/2006/relationships/hyperlink" Target="consultantplus://offline/ref=5F3B20ED8F30174CCA5F6925F13608520A96F6FED94FC2C39244A3C31830CD566CEA3DD5FCFF90C7EEF847297FD6ABD1577DA0D6CA31710034RFN" TargetMode="External"/><Relationship Id="rId23" Type="http://schemas.openxmlformats.org/officeDocument/2006/relationships/hyperlink" Target="consultantplus://offline/ref=5F3B20ED8F30174CCA5F6925F13608520A96F6FED94FC2C39244A3C31830CD566CEA3DD5FCFF90C7EFF847297FD6ABD1577DA0D6CA31710034RFN" TargetMode="External"/><Relationship Id="rId28" Type="http://schemas.openxmlformats.org/officeDocument/2006/relationships/hyperlink" Target="consultantplus://offline/ref=5F3B20ED8F30174CCA5F6925F13608520A98F2F6DB4CC2C39244A3C31830CD566CEA3DD5FCFF90C5E5F847297FD6ABD1577DA0D6CA31710034RFN" TargetMode="External"/><Relationship Id="rId36" Type="http://schemas.openxmlformats.org/officeDocument/2006/relationships/hyperlink" Target="consultantplus://offline/ref=5F3B20ED8F30174CCA5F6925F13608520998F1F6D84CC2C39244A3C31830CD566CEA3DD1F7ABC183B3FE117E2583AECD5363A23DREN" TargetMode="External"/><Relationship Id="rId49" Type="http://schemas.openxmlformats.org/officeDocument/2006/relationships/hyperlink" Target="consultantplus://offline/ref=5F3B20ED8F30174CCA5F6925F13608520A94F5F3D848C2C39244A3C31830CD566CEA3DD5FCFF90C3E4F847297FD6ABD1577DA0D6CA31710034RFN" TargetMode="External"/><Relationship Id="rId57" Type="http://schemas.openxmlformats.org/officeDocument/2006/relationships/hyperlink" Target="consultantplus://offline/ref=5F3B20ED8F30174CCA5F6925F13608520A99F5F1DF46C2C39244A3C31830CD566CEA3DD5FCFF90C6E2F847297FD6ABD1577DA0D6CA31710034RFN" TargetMode="External"/><Relationship Id="rId10" Type="http://schemas.openxmlformats.org/officeDocument/2006/relationships/hyperlink" Target="consultantplus://offline/ref=5F3B20ED8F30174CCA5F6925F13608520998F4F5D94CC2C39244A3C31830CD566CEA3DD5FCFF90C6E0F847297FD6ABD1577DA0D6CA31710034RFN" TargetMode="External"/><Relationship Id="rId31" Type="http://schemas.openxmlformats.org/officeDocument/2006/relationships/hyperlink" Target="consultantplus://offline/ref=5F3B20ED8F30174CCA5F6925F13608520A94F5F3D848C2C39244A3C31830CD566CEA3DD5FCFF90C6E2F847297FD6ABD1577DA0D6CA31710034RFN" TargetMode="External"/><Relationship Id="rId44" Type="http://schemas.openxmlformats.org/officeDocument/2006/relationships/hyperlink" Target="consultantplus://offline/ref=5F3B20ED8F30174CCA5F6925F13608520A98F2F6DB4CC2C39244A3C31830CD566CEA3DD5FCFF90C5EFF847297FD6ABD1577DA0D6CA31710034RFN" TargetMode="External"/><Relationship Id="rId52" Type="http://schemas.openxmlformats.org/officeDocument/2006/relationships/hyperlink" Target="consultantplus://offline/ref=5F3B20ED8F30174CCA5F6925F13608520A98F2F6DB4CC2C39244A3C31830CD566CEA3DD5FCFF90C4E3F847297FD6ABD1577DA0D6CA31710034RFN" TargetMode="External"/><Relationship Id="rId60" Type="http://schemas.openxmlformats.org/officeDocument/2006/relationships/hyperlink" Target="consultantplus://offline/ref=5F3B20ED8F30174CCA5F6925F13608520A98F2F6DB4CC2C39244A3C31830CD566CEA3DD5FCFF90C3E4F847297FD6ABD1577DA0D6CA31710034RFN" TargetMode="External"/><Relationship Id="rId65" Type="http://schemas.openxmlformats.org/officeDocument/2006/relationships/hyperlink" Target="consultantplus://offline/ref=5F3B20ED8F30174CCA5F6925F13608520A98F2F6DB4CC2C39244A3C31830CD566CEA3DD5FCFF90C2E7F847297FD6ABD1577DA0D6CA31710034RFN" TargetMode="External"/><Relationship Id="rId73" Type="http://schemas.openxmlformats.org/officeDocument/2006/relationships/hyperlink" Target="consultantplus://offline/ref=5F3B20ED8F30174CCA5F6925F13608520A94F5F3D848C2C39244A3C31830CD566CEA3DD5FCFF90C1E6F847297FD6ABD1577DA0D6CA31710034RFN" TargetMode="External"/><Relationship Id="rId78" Type="http://schemas.openxmlformats.org/officeDocument/2006/relationships/hyperlink" Target="consultantplus://offline/ref=5F3B20ED8F30174CCA5F6925F13608520991FAF7DD4FC2C39244A3C31830CD566CEA3DD5FCFF90C5E6F847297FD6ABD1577DA0D6CA31710034RFN" TargetMode="External"/><Relationship Id="rId81" Type="http://schemas.openxmlformats.org/officeDocument/2006/relationships/hyperlink" Target="consultantplus://offline/ref=5F3B20ED8F30174CCA5F6925F13608520998F4F5D94CC2C39244A3C31830CD566CEA3DD5FCFF90C6E0F847297FD6ABD1577DA0D6CA31710034RFN" TargetMode="External"/><Relationship Id="rId86" Type="http://schemas.openxmlformats.org/officeDocument/2006/relationships/hyperlink" Target="consultantplus://offline/ref=5F3B20ED8F30174CCA5F6925F13608520A98F2F6DB4CC2C39244A3C31830CD566CEA3DD5FCFF90C1EEF847297FD6ABD1577DA0D6CA31710034RFN" TargetMode="External"/><Relationship Id="rId94" Type="http://schemas.openxmlformats.org/officeDocument/2006/relationships/hyperlink" Target="consultantplus://offline/ref=5F3B20ED8F30174CCA5F6925F13608520991FAF7DD4FC2C39244A3C31830CD566CEA3DD5FCFF90C5E4F847297FD6ABD1577DA0D6CA31710034RFN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3B20ED8F30174CCA5F6925F13608520A99F5F1DF46C2C39244A3C31830CD566CEA3DD5FCFF90C7EFF847297FD6ABD1577DA0D6CA31710034RFN" TargetMode="External"/><Relationship Id="rId13" Type="http://schemas.openxmlformats.org/officeDocument/2006/relationships/hyperlink" Target="consultantplus://offline/ref=5F3B20ED8F30174CCA5F6925F13608520A94F5F3D848C2C39244A3C31830CD566CEA3DD5FCFF90C7EFF847297FD6ABD1577DA0D6CA31710034RFN" TargetMode="External"/><Relationship Id="rId18" Type="http://schemas.openxmlformats.org/officeDocument/2006/relationships/hyperlink" Target="consultantplus://offline/ref=5F3B20ED8F30174CCA5F6925F13608520998F4F5D94CC2C39244A3C31830CD566CEA3DD5FCFF90C6E0F847297FD6ABD1577DA0D6CA31710034RFN" TargetMode="External"/><Relationship Id="rId39" Type="http://schemas.openxmlformats.org/officeDocument/2006/relationships/hyperlink" Target="consultantplus://offline/ref=5F3B20ED8F30174CCA5F6925F13608520991FAF7D84EC2C39244A3C31830CD566CEA3DD1F8F69B93B7B746753985B8D3597DA2DED633R3N" TargetMode="External"/><Relationship Id="rId34" Type="http://schemas.openxmlformats.org/officeDocument/2006/relationships/hyperlink" Target="consultantplus://offline/ref=5F3B20ED8F30174CCA5F6925F13608520A98F2F6DB4CC2C39244A3C31830CD566CEA3DD5FCFF90C5E3F847297FD6ABD1577DA0D6CA31710034RFN" TargetMode="External"/><Relationship Id="rId50" Type="http://schemas.openxmlformats.org/officeDocument/2006/relationships/hyperlink" Target="consultantplus://offline/ref=5F3B20ED8F30174CCA5F6925F13608520A98F2F6DB4CC2C39244A3C31830CD566CEA3DD5FCFF90C4E2F847297FD6ABD1577DA0D6CA31710034RFN" TargetMode="External"/><Relationship Id="rId55" Type="http://schemas.openxmlformats.org/officeDocument/2006/relationships/hyperlink" Target="consultantplus://offline/ref=5F3B20ED8F30174CCA5F6925F13608520991FAF7D84EC2C39244A3C31830CD566CEA3DD6FAFE9B93B7B746753985B8D3597DA2DED633R3N" TargetMode="External"/><Relationship Id="rId76" Type="http://schemas.openxmlformats.org/officeDocument/2006/relationships/hyperlink" Target="consultantplus://offline/ref=5F3B20ED8F30174CCA5F6925F13608520A99F5F1DF46C2C39244A3C31830CD566CEA3DD5FCFF90C6E0F847297FD6ABD1577DA0D6CA31710034RFN" TargetMode="External"/><Relationship Id="rId97" Type="http://schemas.openxmlformats.org/officeDocument/2006/relationships/hyperlink" Target="consultantplus://offline/ref=5F3B20ED8F30174CCA5F6925F13608520A98F2F6DB4CC2C39244A3C31830CD566CEA3DD5FCFF90C0E7F847297FD6ABD1577DA0D6CA31710034RFN" TargetMode="External"/><Relationship Id="rId7" Type="http://schemas.openxmlformats.org/officeDocument/2006/relationships/hyperlink" Target="consultantplus://offline/ref=5F3B20ED8F30174CCA5F6925F13608520A96F6FED94FC2C39244A3C31830CD566CEA3DD5FCFF90C7E3F847297FD6ABD1577DA0D6CA31710034RFN" TargetMode="External"/><Relationship Id="rId71" Type="http://schemas.openxmlformats.org/officeDocument/2006/relationships/hyperlink" Target="consultantplus://offline/ref=5F3B20ED8F30174CCA5F6925F13608520A98F2F6DB4CC2C39244A3C31830CD566CEA3DD5FCFF90C2EEF847297FD6ABD1577DA0D6CA31710034RFN" TargetMode="External"/><Relationship Id="rId92" Type="http://schemas.openxmlformats.org/officeDocument/2006/relationships/hyperlink" Target="consultantplus://offline/ref=5F3B20ED8F30174CCA5F6925F13608520991FAF7DD4FC2C39244A3C31830CD566CEA3DD5FCFF90C5E6F847297FD6ABD1577DA0D6CA31710034RF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F3B20ED8F30174CCA5F6925F13608520A98F2F6DB4CC2C39244A3C31830CD566CEA3DD5FCFF90C5E2F847297FD6ABD1577DA0D6CA31710034RFN" TargetMode="External"/><Relationship Id="rId24" Type="http://schemas.openxmlformats.org/officeDocument/2006/relationships/hyperlink" Target="consultantplus://offline/ref=5F3B20ED8F30174CCA5F6925F13608520A98F2F6DB4CC2C39244A3C31830CD566CEA3DD5FCFF90C6E7F847297FD6ABD1577DA0D6CA31710034RFN" TargetMode="External"/><Relationship Id="rId40" Type="http://schemas.openxmlformats.org/officeDocument/2006/relationships/hyperlink" Target="consultantplus://offline/ref=5F3B20ED8F30174CCA5F6925F13608520A99F5F1DF46C2C39244A3C31830CD566CEA3DD5FCFF90C6E4F847297FD6ABD1577DA0D6CA31710034RFN" TargetMode="External"/><Relationship Id="rId45" Type="http://schemas.openxmlformats.org/officeDocument/2006/relationships/hyperlink" Target="consultantplus://offline/ref=5F3B20ED8F30174CCA5F6925F13608520A98F2F6DB4CC2C39244A3C31830CD566CEA3DD5FCFF90C4E7F847297FD6ABD1577DA0D6CA31710034RFN" TargetMode="External"/><Relationship Id="rId66" Type="http://schemas.openxmlformats.org/officeDocument/2006/relationships/hyperlink" Target="consultantplus://offline/ref=5F3B20ED8F30174CCA5F6925F13608520A94F5F3D848C2C39244A3C31830CD566CEA3DD5FCFF90C2E2F847297FD6ABD1577DA0D6CA31710034RFN" TargetMode="External"/><Relationship Id="rId87" Type="http://schemas.openxmlformats.org/officeDocument/2006/relationships/hyperlink" Target="consultantplus://offline/ref=5F3B20ED8F30174CCA5F6925F13608520A94F5F3D848C2C39244A3C31830CD566CEA3DD5FCFF90C1E6F847297FD6ABD1577DA0D6CA31710034RFN" TargetMode="External"/><Relationship Id="rId61" Type="http://schemas.openxmlformats.org/officeDocument/2006/relationships/hyperlink" Target="consultantplus://offline/ref=5F3B20ED8F30174CCA5F6925F13608520A94F5F3D848C2C39244A3C31830CD566CEA3DD5FCFF90C2E4F847297FD6ABD1577DA0D6CA31710034RFN" TargetMode="External"/><Relationship Id="rId82" Type="http://schemas.openxmlformats.org/officeDocument/2006/relationships/hyperlink" Target="consultantplus://offline/ref=5F3B20ED8F30174CCA5F6925F13608520A99F5F1DF46C2C39244A3C31830CD566CEA3DD5FCFF90C6E1F847297FD6ABD1577DA0D6CA31710034RFN" TargetMode="External"/><Relationship Id="rId19" Type="http://schemas.openxmlformats.org/officeDocument/2006/relationships/hyperlink" Target="consultantplus://offline/ref=5F3B20ED8F30174CCA5F6925F13608520991FAF7DD4FC2C39244A3C31830CD566CEA3DD5FCFF90C6E6F847297FD6ABD1577DA0D6CA31710034RFN" TargetMode="External"/><Relationship Id="rId14" Type="http://schemas.openxmlformats.org/officeDocument/2006/relationships/hyperlink" Target="consultantplus://offline/ref=5F3B20ED8F30174CCA5F6925F13608520A96F4FEDD46C2C39244A3C31830CD566CEA3DD5FCFF90C6E6F847297FD6ABD1577DA0D6CA31710034RFN" TargetMode="External"/><Relationship Id="rId30" Type="http://schemas.openxmlformats.org/officeDocument/2006/relationships/hyperlink" Target="consultantplus://offline/ref=5F3B20ED8F30174CCA5F6925F13608520991FAF7DD4FC2C39244A3C31830CD566CEA3DD5FCFF90C6E5F847297FD6ABD1577DA0D6CA31710034RFN" TargetMode="External"/><Relationship Id="rId35" Type="http://schemas.openxmlformats.org/officeDocument/2006/relationships/hyperlink" Target="consultantplus://offline/ref=5F3B20ED8F30174CCA5F6925F13608520991FAF7DD4FC2C39244A3C31830CD566CEA3DD5FCFF90C6E3F847297FD6ABD1577DA0D6CA31710034RFN" TargetMode="External"/><Relationship Id="rId56" Type="http://schemas.openxmlformats.org/officeDocument/2006/relationships/hyperlink" Target="consultantplus://offline/ref=5F3B20ED8F30174CCA5F6925F13608520A98F2F6DB4CC2C39244A3C31830CD566CEA3DD5FCFF90C4EFF847297FD6ABD1577DA0D6CA31710034RFN" TargetMode="External"/><Relationship Id="rId77" Type="http://schemas.openxmlformats.org/officeDocument/2006/relationships/hyperlink" Target="consultantplus://offline/ref=5F3B20ED8F30174CCA5F6925F13608520998F4F5D94CC2C39244A3C31830CD566CEA3DD5FCFF90C6E0F847297FD6ABD1577DA0D6CA31710034RFN" TargetMode="External"/><Relationship Id="rId8" Type="http://schemas.openxmlformats.org/officeDocument/2006/relationships/hyperlink" Target="consultantplus://offline/ref=5F3B20ED8F30174CCA5F6925F13608520A98F2F6DB4CC2C39244A3C31830CD566CEA3DD5FCFF90C6E6F847297FD6ABD1577DA0D6CA31710034RFN" TargetMode="External"/><Relationship Id="rId51" Type="http://schemas.openxmlformats.org/officeDocument/2006/relationships/hyperlink" Target="consultantplus://offline/ref=5F3B20ED8F30174CCA5F6925F13608520A94F5F3D848C2C39244A3C31830CD566CEA3DD5FCFF90C3E1F847297FD6ABD1577DA0D6CA31710034RFN" TargetMode="External"/><Relationship Id="rId72" Type="http://schemas.openxmlformats.org/officeDocument/2006/relationships/hyperlink" Target="consultantplus://offline/ref=5F3B20ED8F30174CCA5F6925F13608520991FAF7DD4FC2C39244A3C31830CD566CEA3DD5FCFF90C6EEF847297FD6ABD1577DA0D6CA31710034RFN" TargetMode="External"/><Relationship Id="rId93" Type="http://schemas.openxmlformats.org/officeDocument/2006/relationships/hyperlink" Target="consultantplus://offline/ref=5F3B20ED8F30174CCA5F6925F13608520895FAFFDB4FC2C39244A3C31830CD566CEA3DD5FCFC95C6E0F847297FD6ABD1577DA0D6CA31710034RFN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9202</Words>
  <Characters>52456</Characters>
  <Application>Microsoft Office Word</Application>
  <DocSecurity>0</DocSecurity>
  <Lines>437</Lines>
  <Paragraphs>123</Paragraphs>
  <ScaleCrop>false</ScaleCrop>
  <Company/>
  <LinksUpToDate>false</LinksUpToDate>
  <CharactersWithSpaces>61535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2020-08-26T13:18:00Z</dcterms:created>
  <dcterms:modified xsi:type="dcterms:W3CDTF">2020-08-26T13:18:00Z</dcterms:modified>
</cp:coreProperties>
</file>