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00F1F" w:rsidRDefault="00100F1F" w:rsidP="00100F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100F1F" w:rsidRDefault="00100F1F" w:rsidP="00100F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00F1F" w:rsidRDefault="00100F1F" w:rsidP="00100F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100F1F" w:rsidRDefault="00100F1F" w:rsidP="00100F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22 декабря 2012 г. N 1384</w:t>
      </w:r>
    </w:p>
    <w:p w:rsidR="00100F1F" w:rsidRDefault="00100F1F" w:rsidP="00100F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100F1F" w:rsidRDefault="00100F1F" w:rsidP="00100F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ПРАВИЛ</w:t>
      </w:r>
    </w:p>
    <w:p w:rsidR="00100F1F" w:rsidRDefault="00100F1F" w:rsidP="00100F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В ОБЯЗАТЕЛЬНОМ ПОРЯДКЕ</w:t>
      </w:r>
    </w:p>
    <w:p w:rsidR="00100F1F" w:rsidRDefault="00100F1F" w:rsidP="00100F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СУБЪЕКТАМИ ГОСУДАРСТВЕННОЙ ИНФОРМАЦИОННОЙ СИСТЕМЫ</w:t>
      </w:r>
    </w:p>
    <w:p w:rsidR="00100F1F" w:rsidRDefault="00100F1F" w:rsidP="00100F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ТОПЛИВНО-ЭНЕРГЕТИЧЕСКОГО КОМПЛЕКСА ИНФОРМАЦИИ</w:t>
      </w:r>
    </w:p>
    <w:p w:rsidR="00100F1F" w:rsidRDefault="00100F1F" w:rsidP="00100F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ВКЛЮЧЕНИЯ В ЭТУ СИСТЕМУ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100F1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0F1F" w:rsidRDefault="00100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00F1F" w:rsidRDefault="00100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19.06.2019 N 780)</w:t>
            </w:r>
          </w:p>
        </w:tc>
      </w:tr>
    </w:tbl>
    <w:p w:rsidR="00100F1F" w:rsidRDefault="00100F1F" w:rsidP="0010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государственной информационной системе топливно-энергетического комплекса" Правительство Российской Федерации постановляет:</w:t>
      </w:r>
    </w:p>
    <w:p w:rsidR="00100F1F" w:rsidRDefault="00100F1F" w:rsidP="00100F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прилагаемые </w:t>
      </w:r>
      <w:hyperlink w:anchor="Par30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в обязательном порядке субъектами государственной информационной системы топливно-энергетического комплекса информации для включения в эту систему.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22 декабря 2012 г. N 1384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0F1F" w:rsidRDefault="00100F1F" w:rsidP="00100F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0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ПРАВИЛА</w:t>
      </w:r>
    </w:p>
    <w:p w:rsidR="00100F1F" w:rsidRDefault="00100F1F" w:rsidP="00100F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В ОБЯЗАТЕЛЬНОМ ПОРЯДКЕ</w:t>
      </w:r>
    </w:p>
    <w:p w:rsidR="00100F1F" w:rsidRDefault="00100F1F" w:rsidP="00100F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СУБЪЕКТАМИ ГОСУДАРСТВЕННОЙ ИНФОРМАЦИОННОЙ СИСТЕМЫ</w:t>
      </w:r>
    </w:p>
    <w:p w:rsidR="00100F1F" w:rsidRDefault="00100F1F" w:rsidP="00100F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ТОПЛИВНО-ЭНЕРГЕТИЧЕСКОГО КОМПЛЕКСА ИНФОРМАЦИИ</w:t>
      </w:r>
    </w:p>
    <w:p w:rsidR="00100F1F" w:rsidRDefault="00100F1F" w:rsidP="00100F1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ДЛЯ ВКЛЮЧЕНИЯ В ЭТУ СИСТЕМУ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100F1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0F1F" w:rsidRDefault="00100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00F1F" w:rsidRDefault="00100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19.06.2019 N 780)</w:t>
            </w:r>
          </w:p>
        </w:tc>
      </w:tr>
    </w:tbl>
    <w:p w:rsidR="00100F1F" w:rsidRDefault="00100F1F" w:rsidP="0010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определяют порядок и условия предоставления в обязательном порядке субъектами государственной информационной системы топливно-энергетического комплекса (далее - система) информации для включения в систему (далее - предоставление информации для включения в систему).</w:t>
      </w:r>
    </w:p>
    <w:p w:rsidR="00100F1F" w:rsidRDefault="00100F1F" w:rsidP="00100F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Предоставление информации для включения в систему осуществляется субъектами системы с использованием программных средств системы путем заполнения в электронном виде форм предоставления информации для включения в систему (далее соответственно - электронные формы, формы предоставления информации). Состав информации в электронных формах должен соответствовать составу информации в формах предоставления информации. Визуальное отображение информации в электронной форме может не соответствовать графическому отображению информации в форме предоставления информации.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2 в ред.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19.06.2019 N 780)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100F1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00F1F" w:rsidRDefault="00100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100F1F" w:rsidRDefault="00100F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Распоряжением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27.07.2019 N 1677-р утвержден перечень форм предоставления в обязательном порядке информации для включения в государственную информационную систему топливно-энергетического комплекса.</w:t>
            </w:r>
          </w:p>
        </w:tc>
      </w:tr>
    </w:tbl>
    <w:p w:rsidR="00100F1F" w:rsidRDefault="00100F1F" w:rsidP="00100F1F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Формы</w:t>
        </w:r>
      </w:hyperlink>
      <w:r>
        <w:rPr>
          <w:rFonts w:ascii="Arial" w:hAnsi="Arial" w:cs="Arial"/>
          <w:sz w:val="20"/>
          <w:szCs w:val="20"/>
        </w:rPr>
        <w:t xml:space="preserve"> предоставления информации и требования к их заполнению, а также электронные формы размещаются оператором системы на официальном сайте системы в информационно-телекоммуникационной сети "Интернет" (далее - сеть "Интернет").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3 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19.06.2019 N 780)</w:t>
      </w:r>
    </w:p>
    <w:p w:rsidR="00100F1F" w:rsidRDefault="00100F1F" w:rsidP="00100F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proofErr w:type="gramStart"/>
      <w:r>
        <w:rPr>
          <w:rFonts w:ascii="Arial" w:hAnsi="Arial" w:cs="Arial"/>
          <w:sz w:val="20"/>
          <w:szCs w:val="20"/>
        </w:rPr>
        <w:t xml:space="preserve">Предоставление для включения в систему информации, содержащейся в иной информационной системе, осуществляется путем взаимодействия системы и иной информационной системы в соответствии с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взаимодействия государственной информационной системы топливно-энергетического комплекса и иных информационных систем, утвержденными постановлением Правительства Российской Федерации от 27 марта 2019 г. N 329 "Об утверждении Правил взаимодействия государственной информационной системы топливно-энергетического комплекса и иных информационных систем".</w:t>
      </w:r>
      <w:proofErr w:type="gramEnd"/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4 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19.06.2019 N 780)</w:t>
      </w:r>
    </w:p>
    <w:p w:rsidR="00100F1F" w:rsidRDefault="00100F1F" w:rsidP="00100F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4(1). Электронные формы, заполненные субъектами системы и подписанные усиленной квалифицированной электронной подписью руководителя (иного уполномоченного лица) субъекта системы, направляются федеральному органу исполнительной власти, осуществляющему функции по выработке и реализации государственной политики и нормативно-правовому регулированию в сфере топливно-энергетического комплекса (далее - уполномоченный орган), одним из следующих способов:</w:t>
      </w:r>
    </w:p>
    <w:p w:rsidR="00100F1F" w:rsidRDefault="00100F1F" w:rsidP="00100F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с использованием программных средств системы посредством сети "Интернет";</w:t>
      </w:r>
    </w:p>
    <w:p w:rsidR="00100F1F" w:rsidRDefault="00100F1F" w:rsidP="00100F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почтовым отправлением с приложением на электронном носителе в случае отсутствия в месте нахождения субъекта системы необходимой информационно-телекоммуникационной инфраструктуры, обеспечивающей техническую возможность предоставления информации для включения в систему посредством сети "Интернет".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4(1) введен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19.06.2019 N 780)</w:t>
      </w:r>
    </w:p>
    <w:p w:rsidR="00100F1F" w:rsidRDefault="00100F1F" w:rsidP="00100F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4(2). В целях предоставления информации для включения в систему субъекты системы осуществляют регистрацию в федеральной государственной информационной системе "Единая система идентификац</w:t>
      </w:r>
      <w:proofErr w:type="gramStart"/>
      <w:r>
        <w:rPr>
          <w:rFonts w:ascii="Arial" w:hAnsi="Arial" w:cs="Arial"/>
          <w:sz w:val="20"/>
          <w:szCs w:val="20"/>
        </w:rPr>
        <w:t>ии и ау</w:t>
      </w:r>
      <w:proofErr w:type="gramEnd"/>
      <w:r>
        <w:rPr>
          <w:rFonts w:ascii="Arial" w:hAnsi="Arial" w:cs="Arial"/>
          <w:sz w:val="20"/>
          <w:szCs w:val="20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4(2) введен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19.06.2019 N 780)</w:t>
      </w:r>
    </w:p>
    <w:p w:rsidR="00100F1F" w:rsidRDefault="00100F1F" w:rsidP="00100F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Оператор системы при обнаружении недостоверной информации направляет в 2-дневный срок письменное уведомление об этом (почтовой, факсимильной или электронной связью) субъектам системы, предоставившим эту информацию.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19.06.2019 N 780)</w:t>
      </w:r>
    </w:p>
    <w:p w:rsidR="00100F1F" w:rsidRDefault="00100F1F" w:rsidP="00100F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Предоставлением недостоверной информации для включения в систему считается включение в электронные формы информации, сформированной с нарушением требований к заполнению форм предоставления информации, а также включение в указанные электронные формы информации с арифметическими или логическими ошибками, которые не были исключены при использовании программных средств системы для контроля достоверности информации, предоставляемой для включения в систему.</w:t>
      </w:r>
      <w:proofErr w:type="gramEnd"/>
      <w:r>
        <w:rPr>
          <w:rFonts w:ascii="Arial" w:hAnsi="Arial" w:cs="Arial"/>
          <w:sz w:val="20"/>
          <w:szCs w:val="20"/>
        </w:rPr>
        <w:t xml:space="preserve"> Субъект системы не несет ответственности за предоставление недостоверной информации, если ее включение в электронную форму осуществлялось в автоматическом режиме программными средствами системы без возможности изменения такой информации субъектом системы.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19.06.2019 N 780)</w:t>
      </w:r>
    </w:p>
    <w:p w:rsidR="00100F1F" w:rsidRDefault="00100F1F" w:rsidP="00100F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Субъекты системы, предоставившие недостоверную информацию, в целях обеспечения своевременного внесения в нее исправлений в течение 5 рабочих дней после обнаружения этих фактов самостоятельно или после получения письменного уведомления от оператора системы предоставляют оператору системы достоверную информацию с обоснованием внесения соответствующих исправлений.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19.06.2019 N 780)</w:t>
      </w:r>
    </w:p>
    <w:p w:rsidR="00100F1F" w:rsidRDefault="00100F1F" w:rsidP="00100F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 Датой предоставления информации для включения в систему считается дата отправки почтового отправления или дата отправки электронного документа посредством сети "Интернет" с использованием программно-технических средств системы.</w:t>
      </w:r>
    </w:p>
    <w:p w:rsidR="00100F1F" w:rsidRDefault="00100F1F" w:rsidP="00100F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Уполномоченный орган при получении информации посредством сети "Интернет" с использованием программно-технических средств системы передает соответствующему субъекту системы сообщение о ее приеме в электронном виде.</w:t>
      </w:r>
    </w:p>
    <w:p w:rsidR="00100F1F" w:rsidRDefault="00100F1F" w:rsidP="00100F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Информация, содержащая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>, составляющие государственную тайну, коммерческую тайну и иную охраняемую законом тайну, доступ к которой ограничен федеральными законами, предоставляется субъектами системы в уполномоченный орган в соответствии с законодательством Российской Федерации о предоставлении такой информации с указанием на категорию доступа информации.</w:t>
      </w:r>
    </w:p>
    <w:p w:rsidR="00100F1F" w:rsidRDefault="00100F1F" w:rsidP="00100F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Условиями предоставления информации для включения в систему являются:</w:t>
      </w:r>
    </w:p>
    <w:p w:rsidR="00100F1F" w:rsidRDefault="00100F1F" w:rsidP="00100F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наличие введенного в эксплуатацию сегмента системы, в который включается информация;</w:t>
      </w:r>
    </w:p>
    <w:p w:rsidR="00100F1F" w:rsidRDefault="00100F1F" w:rsidP="00100F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предоставление информации на безвозмездной основе;</w:t>
      </w:r>
    </w:p>
    <w:p w:rsidR="00100F1F" w:rsidRDefault="00100F1F" w:rsidP="00100F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в) предоставление информации по электронным формам, состав информации в которых должен соответствовать составу информации в формах предоставления информации, либо в соответствии с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взаимодействия государственной информационной системы топливно-энергетического комплекса и иных информационных систем, утвержденными постановлением Правительства Российской Федерации от 27 марта 2019 г. N 329 "Об утверждении Правил взаимодействия государственной информационной системы топливно-энергетического комплекса и иных информационных систем".</w:t>
      </w:r>
      <w:proofErr w:type="gramEnd"/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"в"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19.06.2019 N 780)</w:t>
      </w: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0F1F" w:rsidRDefault="00100F1F" w:rsidP="00100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00F1F" w:rsidRDefault="00100F1F" w:rsidP="00100F1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AA0B20" w:rsidRDefault="00AA0B20"/>
    <w:sectPr w:rsidR="00AA0B20" w:rsidSect="000D1DF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80F"/>
    <w:rsid w:val="00100F1F"/>
    <w:rsid w:val="009B580F"/>
    <w:rsid w:val="00AA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A94B05B1F50E60725F1056D5462FF8092383B02ADA1DA1D69854888E5C99E13333D5CC1CD760E8B5642B2207EE0273E8222440A4A7047CDU2N" TargetMode="External"/><Relationship Id="rId13" Type="http://schemas.openxmlformats.org/officeDocument/2006/relationships/hyperlink" Target="consultantplus://offline/ref=1FAA94B05B1F50E60725F1056D5462FF8092383B02ADA1DA1D69854888E5C99E13333D5CC1CD760F805642B2207EE0273E8222440A4A7047CDU2N" TargetMode="External"/><Relationship Id="rId18" Type="http://schemas.openxmlformats.org/officeDocument/2006/relationships/hyperlink" Target="consultantplus://offline/ref=1FAA94B05B1F50E60725F1056D5462FF8092383B02ADA1DA1D69854888E5C99E13333D5CC1CD760C805642B2207EE0273E8222440A4A7047CDU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AA94B05B1F50E60725F1056D5462FF8092383B02ADA1DA1D69854888E5C99E13333D5CC1CD760C815642B2207EE0273E8222440A4A7047CDU2N" TargetMode="External"/><Relationship Id="rId7" Type="http://schemas.openxmlformats.org/officeDocument/2006/relationships/hyperlink" Target="consultantplus://offline/ref=1FAA94B05B1F50E60725F1056D5462FF8092383B02ADA1DA1D69854888E5C99E13333D5CC1CD760E875642B2207EE0273E8222440A4A7047CDU2N" TargetMode="External"/><Relationship Id="rId12" Type="http://schemas.openxmlformats.org/officeDocument/2006/relationships/hyperlink" Target="consultantplus://offline/ref=1FAA94B05B1F50E60725F1056D5462FF80923E3009A8A1DA1D69854888E5C99E13333D5CC1CD760E8B5642B2207EE0273E8222440A4A7047CDU2N" TargetMode="External"/><Relationship Id="rId17" Type="http://schemas.openxmlformats.org/officeDocument/2006/relationships/hyperlink" Target="consultantplus://offline/ref=1FAA94B05B1F50E60725F1056D5462FF8092383B02ADA1DA1D69854888E5C99E13333D5CC1CD760C825642B2207EE0273E8222440A4A7047CDU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AA94B05B1F50E60725F1056D5462FF8092383B02ADA1DA1D69854888E5C99E13333D5CC1CD760F8B5642B2207EE0273E8222440A4A7047CDU2N" TargetMode="External"/><Relationship Id="rId20" Type="http://schemas.openxmlformats.org/officeDocument/2006/relationships/hyperlink" Target="consultantplus://offline/ref=1FAA94B05B1F50E60725F1056D5462FF80923E3009A8A1DA1D69854888E5C99E13333D5CC1CD760E8B5642B2207EE0273E8222440A4A7047CDU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A94B05B1F50E60725F1056D5462FF80903E3103A4A1DA1D69854888E5C99E13333D5CC1CD760D855642B2207EE0273E8222440A4A7047CDU2N" TargetMode="External"/><Relationship Id="rId11" Type="http://schemas.openxmlformats.org/officeDocument/2006/relationships/hyperlink" Target="consultantplus://offline/ref=1FAA94B05B1F50E60725F1056D5462FF8092383B02ADA1DA1D69854888E5C99E13333D5CC1CD760F835642B2207EE0273E8222440A4A7047CDU2N" TargetMode="External"/><Relationship Id="rId5" Type="http://schemas.openxmlformats.org/officeDocument/2006/relationships/hyperlink" Target="consultantplus://offline/ref=1FAA94B05B1F50E60725F1056D5462FF8092383B02ADA1DA1D69854888E5C99E13333D5CC1CD760E875642B2207EE0273E8222440A4A7047CDU2N" TargetMode="External"/><Relationship Id="rId15" Type="http://schemas.openxmlformats.org/officeDocument/2006/relationships/hyperlink" Target="consultantplus://offline/ref=1FAA94B05B1F50E60725F1056D5462FF8092383B02ADA1DA1D69854888E5C99E13333D5CC1CD760F855642B2207EE0273E8222440A4A7047CDU2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FAA94B05B1F50E60725F1056D5462FF80903E3103A4A1DA1D69854888E5C99E13333D54CA99274AD75014E57A2BE53B3A9C20C4UCN" TargetMode="External"/><Relationship Id="rId19" Type="http://schemas.openxmlformats.org/officeDocument/2006/relationships/hyperlink" Target="consultantplus://offline/ref=1FAA94B05B1F50E60725F1056D5462FF8A9336300BA6FCD01530894A8FEA969B14223D5FC7D376069C5F16E1C6U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AA94B05B1F50E60725F1056D5462FF8094393B0EABA1DA1D69854888E5C99E13333D5CC1CD760E855642B2207EE0273E8222440A4A7047CDU2N" TargetMode="External"/><Relationship Id="rId14" Type="http://schemas.openxmlformats.org/officeDocument/2006/relationships/hyperlink" Target="consultantplus://offline/ref=1FAA94B05B1F50E60725F1056D5462FF8092383B02ADA1DA1D69854888E5C99E13333D5CC1CD760F815642B2207EE0273E8222440A4A7047CDU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1555</Words>
  <Characters>8868</Characters>
  <Application>Microsoft Office Word</Application>
  <DocSecurity>0</DocSecurity>
  <Lines>73</Lines>
  <Paragraphs>20</Paragraphs>
  <ScaleCrop>false</ScaleCrop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2020-08-26T13:20:00Z</dcterms:created>
  <dcterms:modified xsi:type="dcterms:W3CDTF">2020-08-26T13:20:00Z</dcterms:modified>
</cp:coreProperties>
</file>