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EF" w:rsidRDefault="00CE46EF" w:rsidP="00CE46EF">
      <w:pPr>
        <w:pStyle w:val="ConsPlusTitlePage"/>
      </w:pPr>
      <w:bookmarkStart w:id="0" w:name="_GoBack"/>
      <w:bookmarkEnd w:id="0"/>
      <w:r>
        <w:br/>
      </w:r>
    </w:p>
    <w:p w:rsidR="00CE46EF" w:rsidRDefault="00CE46EF" w:rsidP="00CE46EF">
      <w:pPr>
        <w:pStyle w:val="ConsPlusNormal"/>
        <w:ind w:firstLine="540"/>
        <w:jc w:val="both"/>
        <w:outlineLvl w:val="0"/>
      </w:pPr>
    </w:p>
    <w:p w:rsidR="00CE46EF" w:rsidRDefault="00CE46EF" w:rsidP="00CE46E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E46EF" w:rsidRDefault="00CE46EF" w:rsidP="00CE46EF">
      <w:pPr>
        <w:pStyle w:val="ConsPlusTitle"/>
        <w:jc w:val="center"/>
      </w:pPr>
    </w:p>
    <w:p w:rsidR="00CE46EF" w:rsidRDefault="00CE46EF" w:rsidP="00CE46EF">
      <w:pPr>
        <w:pStyle w:val="ConsPlusTitle"/>
        <w:jc w:val="center"/>
      </w:pPr>
      <w:r>
        <w:t>ПОСТАНОВЛЕНИЕ</w:t>
      </w:r>
    </w:p>
    <w:p w:rsidR="00CE46EF" w:rsidRDefault="00CE46EF" w:rsidP="00CE46EF">
      <w:pPr>
        <w:pStyle w:val="ConsPlusTitle"/>
        <w:jc w:val="center"/>
      </w:pPr>
      <w:r>
        <w:t>от 29 октября 2010 г. N 870</w:t>
      </w:r>
    </w:p>
    <w:p w:rsidR="00CE46EF" w:rsidRDefault="00CE46EF" w:rsidP="00CE46EF">
      <w:pPr>
        <w:pStyle w:val="ConsPlusTitle"/>
        <w:jc w:val="center"/>
      </w:pPr>
    </w:p>
    <w:p w:rsidR="00CE46EF" w:rsidRDefault="00CE46EF" w:rsidP="00CE46EF">
      <w:pPr>
        <w:pStyle w:val="ConsPlusTitle"/>
        <w:jc w:val="center"/>
      </w:pPr>
      <w:r>
        <w:t>ОБ УТВЕРЖДЕНИИ ТЕХНИЧЕСКОГО РЕГЛАМЕНТА</w:t>
      </w:r>
    </w:p>
    <w:p w:rsidR="00CE46EF" w:rsidRDefault="00CE46EF" w:rsidP="00CE46EF">
      <w:pPr>
        <w:pStyle w:val="ConsPlusTitle"/>
        <w:jc w:val="center"/>
      </w:pPr>
      <w:r>
        <w:t>О БЕЗОПАСНОСТИ СЕТЕЙ ГАЗОРАСПРЕДЕЛЕНИЯ И ГАЗОПОТРЕБЛЕНИЯ</w:t>
      </w:r>
    </w:p>
    <w:p w:rsidR="00CE46EF" w:rsidRDefault="00CE46EF" w:rsidP="00CE46EF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46EF" w:rsidTr="00C14A6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E46EF" w:rsidRDefault="00CE46EF" w:rsidP="00C14A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46EF" w:rsidRDefault="00CE46EF" w:rsidP="00C14A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23.06.2011 </w:t>
            </w:r>
            <w:hyperlink r:id="rId5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46EF" w:rsidRDefault="00CE46EF" w:rsidP="00C14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20.01.2017 </w:t>
            </w:r>
            <w:hyperlink r:id="rId6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14.12.2018 </w:t>
            </w:r>
            <w:hyperlink r:id="rId7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техническом регулировании" Правительство Российской Федерации постановляет: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технический регламент</w:t>
        </w:r>
      </w:hyperlink>
      <w:r>
        <w:t xml:space="preserve"> о безопасности сетей газораспределения и </w:t>
      </w:r>
      <w:proofErr w:type="spellStart"/>
      <w:r>
        <w:t>газопотребления</w:t>
      </w:r>
      <w:proofErr w:type="spellEnd"/>
      <w:r>
        <w:t>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Указанный </w:t>
      </w:r>
      <w:hyperlink w:anchor="P31" w:history="1">
        <w:r>
          <w:rPr>
            <w:color w:val="0000FF"/>
          </w:rPr>
          <w:t>технический регламент</w:t>
        </w:r>
      </w:hyperlink>
      <w:r>
        <w:t xml:space="preserve"> вступает в силу по истечении 12 месяцев со дня официального опубликования настоящего Постановления.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государственный контроль (надзор) за соблюдением требований, устанавливаемых </w:t>
      </w:r>
      <w:hyperlink w:anchor="P31" w:history="1">
        <w:r>
          <w:rPr>
            <w:color w:val="0000FF"/>
          </w:rPr>
          <w:t>техническим регламентом</w:t>
        </w:r>
      </w:hyperlink>
      <w:r>
        <w:t xml:space="preserve">, утвержденным настоящим Постановлением, при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</w:t>
      </w:r>
      <w:proofErr w:type="spellStart"/>
      <w:r>
        <w:t>газопотребления</w:t>
      </w:r>
      <w:proofErr w:type="spellEnd"/>
      <w:r>
        <w:t>, осуществляет Федеральная служба по экологическому, технологическому и атомному надзору в пределах установленных Правительством Российской Федерации предельной численности работников ее центрального аппарата и территориальных органов и бюджетных ассигнований</w:t>
      </w:r>
      <w:proofErr w:type="gramEnd"/>
      <w:r>
        <w:t>, предусмотренных этому федеральному органу исполнительной власти в федеральном бюджете на руководство и управление в сфере установленных функций.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Министерству энергетики Российской Федерации в 6-месячный срок разработать совместно с заинтересованными федеральными органами исполнительной власти и представить в Правительство Российской Федерации проект </w:t>
      </w:r>
      <w:hyperlink r:id="rId9" w:history="1">
        <w:r>
          <w:rPr>
            <w:color w:val="0000FF"/>
          </w:rPr>
          <w:t>перечня</w:t>
        </w:r>
      </w:hyperlink>
      <w:r>
        <w:t xml:space="preserve"> документов в области стандартизации, содержащих правила и методы исследований (испытаний) и измерений, в том числе правила отбора образцов, необходимые для применения и исполнения </w:t>
      </w:r>
      <w:hyperlink w:anchor="P31" w:history="1">
        <w:r>
          <w:rPr>
            <w:color w:val="0000FF"/>
          </w:rPr>
          <w:t>технического регламента</w:t>
        </w:r>
      </w:hyperlink>
      <w:r>
        <w:t xml:space="preserve"> о безопасности сетей газораспределения и </w:t>
      </w:r>
      <w:proofErr w:type="spellStart"/>
      <w:r>
        <w:t>газопотребления</w:t>
      </w:r>
      <w:proofErr w:type="spellEnd"/>
      <w:r>
        <w:t xml:space="preserve"> и осуществления оценки соответствия.</w:t>
      </w:r>
      <w:proofErr w:type="gramEnd"/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jc w:val="right"/>
      </w:pPr>
      <w:r>
        <w:t>Председатель Правительства</w:t>
      </w:r>
    </w:p>
    <w:p w:rsidR="00CE46EF" w:rsidRDefault="00CE46EF" w:rsidP="00CE46EF">
      <w:pPr>
        <w:pStyle w:val="ConsPlusNormal"/>
        <w:jc w:val="right"/>
      </w:pPr>
      <w:r>
        <w:t>Российской Федерации</w:t>
      </w:r>
    </w:p>
    <w:p w:rsidR="00CE46EF" w:rsidRDefault="00CE46EF" w:rsidP="00CE46EF">
      <w:pPr>
        <w:pStyle w:val="ConsPlusNormal"/>
        <w:jc w:val="right"/>
      </w:pPr>
      <w:r>
        <w:t>В.ПУТИН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jc w:val="right"/>
        <w:outlineLvl w:val="0"/>
      </w:pPr>
      <w:r>
        <w:t>Утвержден</w:t>
      </w:r>
    </w:p>
    <w:p w:rsidR="00CE46EF" w:rsidRDefault="00CE46EF" w:rsidP="00CE46EF">
      <w:pPr>
        <w:pStyle w:val="ConsPlusNormal"/>
        <w:jc w:val="right"/>
      </w:pPr>
      <w:r>
        <w:t>Постановлением Правительства</w:t>
      </w:r>
    </w:p>
    <w:p w:rsidR="00CE46EF" w:rsidRDefault="00CE46EF" w:rsidP="00CE46EF">
      <w:pPr>
        <w:pStyle w:val="ConsPlusNormal"/>
        <w:jc w:val="right"/>
      </w:pPr>
      <w:r>
        <w:t>Российской Федерации</w:t>
      </w:r>
    </w:p>
    <w:p w:rsidR="00CE46EF" w:rsidRDefault="00CE46EF" w:rsidP="00CE46EF">
      <w:pPr>
        <w:pStyle w:val="ConsPlusNormal"/>
        <w:jc w:val="right"/>
      </w:pPr>
      <w:r>
        <w:t>от 29 октября 2010 г. N 870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Title"/>
        <w:jc w:val="center"/>
      </w:pPr>
      <w:bookmarkStart w:id="1" w:name="P31"/>
      <w:bookmarkEnd w:id="1"/>
      <w:r>
        <w:lastRenderedPageBreak/>
        <w:t>ТЕХНИЧЕСКИЙ РЕГЛАМЕНТ</w:t>
      </w:r>
    </w:p>
    <w:p w:rsidR="00CE46EF" w:rsidRDefault="00CE46EF" w:rsidP="00CE46EF">
      <w:pPr>
        <w:pStyle w:val="ConsPlusTitle"/>
        <w:jc w:val="center"/>
      </w:pPr>
      <w:r>
        <w:t>О БЕЗОПАСНОСТИ СЕТЕЙ ГАЗОРАСПРЕДЕЛЕНИЯ И ГАЗОПОТРЕБЛЕНИЯ</w:t>
      </w:r>
    </w:p>
    <w:p w:rsidR="00CE46EF" w:rsidRDefault="00CE46EF" w:rsidP="00CE46EF">
      <w:pPr>
        <w:spacing w:after="1"/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E46EF" w:rsidTr="00C14A6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CE46EF" w:rsidRDefault="00CE46EF" w:rsidP="00C14A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46EF" w:rsidRDefault="00CE46EF" w:rsidP="00C14A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23.06.2011 </w:t>
            </w:r>
            <w:hyperlink r:id="rId10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E46EF" w:rsidRDefault="00CE46EF" w:rsidP="00C14A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20.01.2017 </w:t>
            </w:r>
            <w:hyperlink r:id="rId11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14.12.2018 </w:t>
            </w:r>
            <w:hyperlink r:id="rId12" w:history="1">
              <w:r>
                <w:rPr>
                  <w:color w:val="0000FF"/>
                </w:rPr>
                <w:t>N 1560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Title"/>
        <w:jc w:val="center"/>
        <w:outlineLvl w:val="1"/>
      </w:pPr>
      <w:bookmarkStart w:id="2" w:name="P37"/>
      <w:bookmarkEnd w:id="2"/>
      <w:r>
        <w:t>I. ОБЩИЕ ПОЛОЖЕНИЯ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техническом регулировании" настоящий технический регламент принимается для защиты жизни и (или) здоровья граждан, имущества физических и (или) юридических лиц, государственного и (или) муниципального имущества, охраны окружающей среды, жизни и (или) здоровья животных и растений, предупреждения действий, вводящих в заблуждение приобретателей, а также для обеспечения энергетической эффективности.</w:t>
      </w:r>
      <w:proofErr w:type="gramEnd"/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2. Действие настоящего технического регламента распространяется на сеть газораспределения и сеть </w:t>
      </w:r>
      <w:proofErr w:type="spellStart"/>
      <w:r>
        <w:t>газопотребления</w:t>
      </w:r>
      <w:proofErr w:type="spellEnd"/>
      <w:r>
        <w:t>, а также на связанные с ними процессы проектирования (включая инженерные изыскания), строительства, реконструкции, монтажа, эксплуатации (включая техническое обслуживание, текущий ремонт), капитального ремонта, консервации и ликвидации.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Требования к сети газораспределения и сети </w:t>
      </w:r>
      <w:proofErr w:type="spellStart"/>
      <w:r>
        <w:t>газопотребления</w:t>
      </w:r>
      <w:proofErr w:type="spellEnd"/>
      <w:r>
        <w:t xml:space="preserve">, установленные настоящим техническим регламентом, за исключением требований, установленных </w:t>
      </w:r>
      <w:hyperlink w:anchor="P37" w:history="1">
        <w:r>
          <w:rPr>
            <w:color w:val="0000FF"/>
          </w:rPr>
          <w:t>разделами I</w:t>
        </w:r>
      </w:hyperlink>
      <w:r>
        <w:t xml:space="preserve">, </w:t>
      </w:r>
      <w:hyperlink w:anchor="P71" w:history="1">
        <w:r>
          <w:rPr>
            <w:color w:val="0000FF"/>
          </w:rPr>
          <w:t>II</w:t>
        </w:r>
      </w:hyperlink>
      <w:r>
        <w:t xml:space="preserve">, </w:t>
      </w:r>
      <w:hyperlink w:anchor="P222" w:history="1">
        <w:r>
          <w:rPr>
            <w:color w:val="0000FF"/>
          </w:rPr>
          <w:t>VI</w:t>
        </w:r>
      </w:hyperlink>
      <w:r>
        <w:t xml:space="preserve"> - </w:t>
      </w:r>
      <w:hyperlink w:anchor="P262" w:history="1">
        <w:r>
          <w:rPr>
            <w:color w:val="0000FF"/>
          </w:rPr>
          <w:t>VIII</w:t>
        </w:r>
      </w:hyperlink>
      <w:r>
        <w:t xml:space="preserve">, </w:t>
      </w:r>
      <w:hyperlink w:anchor="P102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3" w:history="1">
        <w:r>
          <w:rPr>
            <w:color w:val="0000FF"/>
          </w:rPr>
          <w:t>15 раздела III</w:t>
        </w:r>
      </w:hyperlink>
      <w:r>
        <w:t xml:space="preserve">, а также </w:t>
      </w:r>
      <w:hyperlink w:anchor="P112" w:history="1">
        <w:r>
          <w:rPr>
            <w:color w:val="0000FF"/>
          </w:rPr>
          <w:t>пунктом 18 раздела IV</w:t>
        </w:r>
      </w:hyperlink>
      <w:r>
        <w:t xml:space="preserve"> настоящего технического регламента, вплоть до реконструкции или капитального ремонта объекта, входящего в состав сети газораспределения или сети </w:t>
      </w:r>
      <w:proofErr w:type="spellStart"/>
      <w:r>
        <w:t>газопотребления</w:t>
      </w:r>
      <w:proofErr w:type="spellEnd"/>
      <w:r>
        <w:t>, не применяются:</w:t>
      </w:r>
      <w:proofErr w:type="gramEnd"/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а) к сети газораспределения и сети </w:t>
      </w:r>
      <w:proofErr w:type="spellStart"/>
      <w:r>
        <w:t>газопотребления</w:t>
      </w:r>
      <w:proofErr w:type="spellEnd"/>
      <w:r>
        <w:t xml:space="preserve">, </w:t>
      </w:r>
      <w:proofErr w:type="gramStart"/>
      <w:r>
        <w:t>введенным</w:t>
      </w:r>
      <w:proofErr w:type="gramEnd"/>
      <w:r>
        <w:t xml:space="preserve"> в эксплуатацию до вступления в силу настоящего технического регламента;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б) к сети газораспределения и сети </w:t>
      </w:r>
      <w:proofErr w:type="spellStart"/>
      <w:r>
        <w:t>газопотребления</w:t>
      </w:r>
      <w:proofErr w:type="spellEnd"/>
      <w:r>
        <w:t>, строительство, реконструкция и капитальный ремонт которых осуществляется в соответствии с проектной документацией, утвержденной или направленной на государственную экспертизу до вступления в силу настоящего технического регламента;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в) к сети газораспределения и сети </w:t>
      </w:r>
      <w:proofErr w:type="spellStart"/>
      <w:r>
        <w:t>газопотребления</w:t>
      </w:r>
      <w:proofErr w:type="spellEnd"/>
      <w:r>
        <w:t xml:space="preserve">, заявление о выдаче </w:t>
      </w:r>
      <w:proofErr w:type="gramStart"/>
      <w:r>
        <w:t>разрешения</w:t>
      </w:r>
      <w:proofErr w:type="gramEnd"/>
      <w:r>
        <w:t xml:space="preserve"> на строительство которых подано до вступления в силу настоящего технического регламента.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4. Требования настоящего технического регламента не распространяются на сеть </w:t>
      </w:r>
      <w:proofErr w:type="spellStart"/>
      <w:r>
        <w:t>газопотребления</w:t>
      </w:r>
      <w:proofErr w:type="spellEnd"/>
      <w:r>
        <w:t xml:space="preserve"> жилых зданий.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5. Настоящий технический регламент не применяется в отношении объектов, которые не идентифицированы в качестве объекта технического регулирования настоящего технического регламента.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6. Требования к составным частям сети газораспределения и сети </w:t>
      </w:r>
      <w:proofErr w:type="spellStart"/>
      <w:r>
        <w:t>газопотребления</w:t>
      </w:r>
      <w:proofErr w:type="spellEnd"/>
      <w:r>
        <w:t xml:space="preserve"> могут устанавливаться иными техническими регламентами. При этом указанные требования не могут противоречить требованиям настоящего технического регламента.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7. Основные понятия, используемые в настоящем техническом регламенте, означают следующее: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взрывоустойчивость</w:t>
      </w:r>
      <w:proofErr w:type="spellEnd"/>
      <w:r>
        <w:t xml:space="preserve"> здания" - обеспечение предотвращения повреждения несущих строительных конструкций здания, </w:t>
      </w:r>
      <w:proofErr w:type="spellStart"/>
      <w:r>
        <w:t>травмирования</w:t>
      </w:r>
      <w:proofErr w:type="spellEnd"/>
      <w:r>
        <w:t xml:space="preserve"> людей опасными факторами взрыва за счет </w:t>
      </w:r>
      <w:r>
        <w:lastRenderedPageBreak/>
        <w:t xml:space="preserve">сброса давления (энергии взрыва) в атмосферу в результате вскрытия проемов в ограждающих конструкциях здания, перекрываемых предохранительными противовзрывными устройствами (остекление, специальные окна или </w:t>
      </w:r>
      <w:proofErr w:type="spellStart"/>
      <w:r>
        <w:t>легкосбрасываемые</w:t>
      </w:r>
      <w:proofErr w:type="spellEnd"/>
      <w:r>
        <w:t xml:space="preserve"> конструкции);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"газопровод" - конструкция, состоящая из соединенных между собой труб, предназначенная для транспортирования природного газа;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"газопровод внутренний" - газопровод, проложенный от внешней грани наружной конструкции газифицируемого здания до места подключения газоиспользующего оборудования, расположенного внутри здания;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"газопровод наружный" - подземный или надземный газопровод сети газораспределения или сети </w:t>
      </w:r>
      <w:proofErr w:type="spellStart"/>
      <w:r>
        <w:t>газопотребления</w:t>
      </w:r>
      <w:proofErr w:type="spellEnd"/>
      <w:r>
        <w:t>, проложенный вне зданий, до внешней грани наружной конструкции здания;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"газопровод подземный" - наружный газопровод, проложенный в земле ниже уровня поверхности земли, а также по поверхности земли в насыпи (обваловании);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"газопровод надземный" - наружный газопровод, проложенный над поверхностью земли, а также по поверхности земли без насыпи (обвалования);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"газопровод продувочный" - газопровод, предназначенный для вытеснения газа или воздуха (по условиям эксплуатации) из газопроводов и технических устройств;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"газопровод сбросной" - газопровод, предназначенный для отвода природного газа от предохранительных сбросных клапанов;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легкосбрасываемые</w:t>
      </w:r>
      <w:proofErr w:type="spellEnd"/>
      <w:r>
        <w:t xml:space="preserve"> конструкции" - ограждающие конструкции здания, которые при взрыве внутри помещения здания обеспечивают высвобождение энергии взрыва, предохраняя от разрушений другие строительные конструкции здания;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"особые условия" - наличие угрозы возникновения (развития) опасных природных и природно-техногенных (под воздействием деятельности человека) явлений и событий, и (или) специфических по составу и состоянию грунтов;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"отключающее устройство" - техническое устройство, предназначенное для периодических отключений отдельных участков газопровода и газоиспользующего оборудования с соблюдением условий герметичности;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"пункт учета газа" - технологическое устройство, предназначенное для учета расхода природного газа в сетях газораспределения и </w:t>
      </w:r>
      <w:proofErr w:type="spellStart"/>
      <w:r>
        <w:t>газопотребления</w:t>
      </w:r>
      <w:proofErr w:type="spellEnd"/>
      <w:r>
        <w:t>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proofErr w:type="gramStart"/>
      <w:r>
        <w:t xml:space="preserve">"сеть газораспределения" - единый производственно-технологический комплекс, включающий в себя наружные газопроводы, сооружения, технические и технологические устройства, расположенные на наружных газопроводах, и предназначенный для транспортировки природного газа от отключающего устройства, установленного на выходе из газораспределительной станции, до отключающего устройства, расположенного на границе сети газораспределения и сети </w:t>
      </w:r>
      <w:proofErr w:type="spellStart"/>
      <w:r>
        <w:t>газопотребления</w:t>
      </w:r>
      <w:proofErr w:type="spellEnd"/>
      <w:r>
        <w:t xml:space="preserve"> (в том числе сети </w:t>
      </w:r>
      <w:proofErr w:type="spellStart"/>
      <w:r>
        <w:t>газопотребления</w:t>
      </w:r>
      <w:proofErr w:type="spellEnd"/>
      <w:r>
        <w:t xml:space="preserve"> жилых зданий);</w:t>
      </w:r>
      <w:proofErr w:type="gramEnd"/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"сеть </w:t>
      </w:r>
      <w:proofErr w:type="spellStart"/>
      <w:r>
        <w:t>газопотребления</w:t>
      </w:r>
      <w:proofErr w:type="spellEnd"/>
      <w:r>
        <w:t xml:space="preserve">" - единый производственно-технологический комплекс, включающий в себя наружные и внутренние газопроводы, сооружения, технические и технологические устройства, газоиспользующее оборудование, размещенный на одной производственной площадке и предназначенный для транспортировки природного газа от отключающего устройства, расположенного на границе сети газораспределения и сети </w:t>
      </w:r>
      <w:proofErr w:type="spellStart"/>
      <w:r>
        <w:t>газопотребления</w:t>
      </w:r>
      <w:proofErr w:type="spellEnd"/>
      <w:r>
        <w:t>, до отключающего устройства перед газоиспользующим оборудованием;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"техническое устройство" - составная часть сети газораспределения и сети </w:t>
      </w:r>
      <w:proofErr w:type="spellStart"/>
      <w:r>
        <w:t>газопотребления</w:t>
      </w:r>
      <w:proofErr w:type="spellEnd"/>
      <w:r>
        <w:t xml:space="preserve"> (арматура трубопроводная, компенсаторы (линзовые, </w:t>
      </w:r>
      <w:proofErr w:type="spellStart"/>
      <w:r>
        <w:t>сильфонные</w:t>
      </w:r>
      <w:proofErr w:type="spellEnd"/>
      <w:r>
        <w:t xml:space="preserve">), </w:t>
      </w:r>
      <w:proofErr w:type="spellStart"/>
      <w:r>
        <w:t>конденсатосборники</w:t>
      </w:r>
      <w:proofErr w:type="spellEnd"/>
      <w:r>
        <w:t xml:space="preserve">, гидрозатворы, электроизолирующие соединения, регуляторы давления, фильтры, узлы учета газа, средства электрохимической защиты от коррозии, горелки, средства телемеханики и автоматики управления технологическими процессами транспортирования природного газа, контрольно-измерительные приборы, средства автоматики безопасности и настройки параметров сжигания газа) и иные составные части сети газораспределения и сети </w:t>
      </w:r>
      <w:proofErr w:type="spellStart"/>
      <w:r>
        <w:t>газопотребления</w:t>
      </w:r>
      <w:proofErr w:type="spellEnd"/>
      <w:r>
        <w:t>;</w:t>
      </w:r>
      <w:proofErr w:type="gramEnd"/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"технологическое устройство" - комплекс технических устройств, соединенных газопроводами, обеспечивающий получение заданных параметров сети газораспределения и сети </w:t>
      </w:r>
      <w:proofErr w:type="spellStart"/>
      <w:r>
        <w:t>газопотребления</w:t>
      </w:r>
      <w:proofErr w:type="spellEnd"/>
      <w:r>
        <w:t xml:space="preserve">, определенных проектной документацией и условиями эксплуатации, </w:t>
      </w:r>
      <w:proofErr w:type="gramStart"/>
      <w:r>
        <w:t>включающий</w:t>
      </w:r>
      <w:proofErr w:type="gramEnd"/>
      <w:r>
        <w:t xml:space="preserve"> в том числе газорегуляторные пункты, газорегуляторные пункты блочные, газорегуляторные пункты шкафные, газорегуляторные установки и пункты учета газа;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"транспортабельное здание блочного исполнения" - здание, выполненное из сборных металлических конструкций и имеющее приспособления для транспортирования, в котором смонтировано технологическое оборудование;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"транспортирование природного газа" - перемещение природного газа по газопроводам сети газораспределения и сети </w:t>
      </w:r>
      <w:proofErr w:type="spellStart"/>
      <w:r>
        <w:t>газопотребления</w:t>
      </w:r>
      <w:proofErr w:type="spellEnd"/>
      <w:r>
        <w:t>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"транзитная прокладка газопровода" - прокладка газопровода по конструкциям </w:t>
      </w:r>
      <w:proofErr w:type="spellStart"/>
      <w:r>
        <w:t>негазифицированного</w:t>
      </w:r>
      <w:proofErr w:type="spellEnd"/>
      <w:r>
        <w:t xml:space="preserve"> здания или помещения;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"эксплуатация сети газораспределения и сети </w:t>
      </w:r>
      <w:proofErr w:type="spellStart"/>
      <w:r>
        <w:t>газопотребления</w:t>
      </w:r>
      <w:proofErr w:type="spellEnd"/>
      <w:r>
        <w:t xml:space="preserve">" - использование сети газораспределения и сети </w:t>
      </w:r>
      <w:proofErr w:type="spellStart"/>
      <w:r>
        <w:t>газопотребления</w:t>
      </w:r>
      <w:proofErr w:type="spellEnd"/>
      <w:r>
        <w:t xml:space="preserve"> по назначению, определенному в проектной документации;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"эксплуатационная организация" - юридическое лицо, осуществляющее эксплуатацию сети газораспределения и сети </w:t>
      </w:r>
      <w:proofErr w:type="spellStart"/>
      <w:r>
        <w:t>газопотребления</w:t>
      </w:r>
      <w:proofErr w:type="spellEnd"/>
      <w:r>
        <w:t xml:space="preserve"> и (или) оказывающее услуги по их техническому обслуживанию и ремонту на законных основаниях.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Title"/>
        <w:jc w:val="center"/>
        <w:outlineLvl w:val="1"/>
      </w:pPr>
      <w:bookmarkStart w:id="3" w:name="P71"/>
      <w:bookmarkEnd w:id="3"/>
      <w:r>
        <w:t>II. ПРАВИЛА ИДЕНТИФИКАЦИИ ОБЪЕКТОВ</w:t>
      </w:r>
    </w:p>
    <w:p w:rsidR="00CE46EF" w:rsidRDefault="00CE46EF" w:rsidP="00CE46EF">
      <w:pPr>
        <w:pStyle w:val="ConsPlusTitle"/>
        <w:jc w:val="center"/>
      </w:pPr>
      <w:r>
        <w:t>ТЕХНИЧЕСКОГО РЕГУЛИРОВАНИЯ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  <w:r>
        <w:t>8. Применение настоящего технического регламента возможно только после проведения идентификации объекта технического регулирования.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9. В целях применения настоящего технического регламента сети газораспределения и </w:t>
      </w:r>
      <w:proofErr w:type="spellStart"/>
      <w:r>
        <w:t>газопотребления</w:t>
      </w:r>
      <w:proofErr w:type="spellEnd"/>
      <w:r>
        <w:t xml:space="preserve"> идентифицируются по следующим существенным признакам, рассматриваемым исключительно в совокупности: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а) назначение;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б) состав объектов, входящих в сети газораспределения и </w:t>
      </w:r>
      <w:proofErr w:type="spellStart"/>
      <w:r>
        <w:t>газопотребления</w:t>
      </w:r>
      <w:proofErr w:type="spellEnd"/>
      <w:r>
        <w:t>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в) давление природного газа, определенное в </w:t>
      </w:r>
      <w:hyperlink w:anchor="P83" w:history="1">
        <w:r>
          <w:rPr>
            <w:color w:val="0000FF"/>
          </w:rPr>
          <w:t>пункте 11</w:t>
        </w:r>
      </w:hyperlink>
      <w:r>
        <w:t xml:space="preserve"> настоящего технического регламента, а также в </w:t>
      </w:r>
      <w:hyperlink w:anchor="P348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367" w:history="1">
        <w:r>
          <w:rPr>
            <w:color w:val="0000FF"/>
          </w:rPr>
          <w:t>2</w:t>
        </w:r>
      </w:hyperlink>
      <w:r>
        <w:t>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10. Объект технического регулирования может быть идентифицирован в качестве сети газораспределения, если транспортирует природный газ: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а) по территориям населенных пунктов - с давлением, не превышающим 1,2 </w:t>
      </w:r>
      <w:proofErr w:type="spellStart"/>
      <w:r>
        <w:t>мегапаскаля</w:t>
      </w:r>
      <w:proofErr w:type="spellEnd"/>
      <w:r>
        <w:t>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б) по территориям населенных пунктов исключительно к производственным площадкам, на которых размещены газотурбинные и парогазовые установки, и по территориям указанных </w:t>
      </w:r>
      <w:r>
        <w:lastRenderedPageBreak/>
        <w:t xml:space="preserve">производственных площадок - с давлением, превышающим 1,2 </w:t>
      </w:r>
      <w:proofErr w:type="spellStart"/>
      <w:r>
        <w:t>мегапаскаля</w:t>
      </w:r>
      <w:proofErr w:type="spellEnd"/>
      <w:r>
        <w:t>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в) между населенными пунктами - с давлением, превышающим 0,005 </w:t>
      </w:r>
      <w:proofErr w:type="spellStart"/>
      <w:r>
        <w:t>мегапаскаля</w:t>
      </w:r>
      <w:proofErr w:type="spellEnd"/>
      <w:r>
        <w:t>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bookmarkStart w:id="4" w:name="P83"/>
      <w:bookmarkEnd w:id="4"/>
      <w:r>
        <w:t xml:space="preserve">11. Объект технического регулирования может быть идентифицирован в качестве сети </w:t>
      </w:r>
      <w:proofErr w:type="spellStart"/>
      <w:r>
        <w:t>газопотребления</w:t>
      </w:r>
      <w:proofErr w:type="spellEnd"/>
      <w:r>
        <w:t>, если транспортирует природный газ: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а) к газоиспользующему оборудованию газифицируемых зданий и газоиспользующему оборудованию, размещенному вне зданий, - с давлением, не превышающим 1,2 </w:t>
      </w:r>
      <w:proofErr w:type="spellStart"/>
      <w:r>
        <w:t>мегапаскаля</w:t>
      </w:r>
      <w:proofErr w:type="spellEnd"/>
      <w:r>
        <w:t>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б) к газотурбинным и парогазовым установкам - с давлением, не превышающим 2,5 </w:t>
      </w:r>
      <w:proofErr w:type="spellStart"/>
      <w:r>
        <w:t>мегапаскаля</w:t>
      </w:r>
      <w:proofErr w:type="spellEnd"/>
      <w:r>
        <w:t>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12. К материалам идентификации объектов технического регулирования относятся: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а) проектная документация;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б) заключение экспертизы проектной документации на строительство, реконструкцию и капитальный ремонт сетей газораспределения и </w:t>
      </w:r>
      <w:proofErr w:type="spellStart"/>
      <w:r>
        <w:t>газопотребления</w:t>
      </w:r>
      <w:proofErr w:type="spellEnd"/>
      <w:r>
        <w:t>;</w:t>
      </w:r>
    </w:p>
    <w:p w:rsidR="00CE46EF" w:rsidRDefault="00CE46EF" w:rsidP="00CE46EF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20.01.2017 N 42)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в) заключение экспертизы промышленной безопасности проектной документации на консервацию и ликвидацию сетей газораспределения и </w:t>
      </w:r>
      <w:proofErr w:type="spellStart"/>
      <w:r>
        <w:t>газопотребления</w:t>
      </w:r>
      <w:proofErr w:type="spellEnd"/>
      <w:r>
        <w:t>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г) разрешение на строительство;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д) сведения о сетях газораспределения и </w:t>
      </w:r>
      <w:proofErr w:type="spellStart"/>
      <w:r>
        <w:t>газопотребления</w:t>
      </w:r>
      <w:proofErr w:type="spellEnd"/>
      <w:r>
        <w:t>, содержащиеся в Едином государственном реестре недвижимости;</w:t>
      </w:r>
    </w:p>
    <w:p w:rsidR="00CE46EF" w:rsidRDefault="00CE46EF" w:rsidP="00CE46EF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1560)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е) исполнительная документация;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ж) акт приемки сетей газораспределения и </w:t>
      </w:r>
      <w:proofErr w:type="spellStart"/>
      <w:r>
        <w:t>газопотребления</w:t>
      </w:r>
      <w:proofErr w:type="spellEnd"/>
      <w:r>
        <w:t xml:space="preserve"> приемочной комиссией;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з) разрешение на ввод в эксплуатацию.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13. Использование иных материалов в качестве материалов для идентификации не допускается.</w:t>
      </w:r>
    </w:p>
    <w:p w:rsidR="00CE46EF" w:rsidRDefault="00CE46EF" w:rsidP="00CE46EF">
      <w:pPr>
        <w:pStyle w:val="ConsPlusNormal"/>
        <w:jc w:val="center"/>
      </w:pPr>
    </w:p>
    <w:p w:rsidR="00CE46EF" w:rsidRDefault="00CE46EF" w:rsidP="00CE46EF">
      <w:pPr>
        <w:pStyle w:val="ConsPlusTitle"/>
        <w:jc w:val="center"/>
        <w:outlineLvl w:val="1"/>
      </w:pPr>
      <w:r>
        <w:t>III. ОБЩИЕ ТРЕБОВАНИЯ К СЕТЯМ ГАЗОРАСПРЕДЕЛЕНИЯ</w:t>
      </w:r>
    </w:p>
    <w:p w:rsidR="00CE46EF" w:rsidRDefault="00CE46EF" w:rsidP="00CE46EF">
      <w:pPr>
        <w:pStyle w:val="ConsPlusTitle"/>
        <w:jc w:val="center"/>
      </w:pPr>
      <w:r>
        <w:t>И ГАЗОПОТРЕБЛЕНИЯ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  <w:bookmarkStart w:id="5" w:name="P102"/>
      <w:bookmarkEnd w:id="5"/>
      <w:r>
        <w:t xml:space="preserve">14. Сети газораспределения и </w:t>
      </w:r>
      <w:proofErr w:type="spellStart"/>
      <w:r>
        <w:t>газопотребления</w:t>
      </w:r>
      <w:proofErr w:type="spellEnd"/>
      <w:r>
        <w:t xml:space="preserve"> должны обеспечивать безопасность и энергетическую эффективность транспортирования природного газа с параметрами по давлению и расходу, определенными проектной документацией и условиями эксплуатации.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bookmarkStart w:id="6" w:name="P103"/>
      <w:bookmarkEnd w:id="6"/>
      <w:r>
        <w:t xml:space="preserve">15. Проектирование, строительство, реконструкция, монтаж, эксплуатация, консервация и ликвидация сетей газораспределения и </w:t>
      </w:r>
      <w:proofErr w:type="spellStart"/>
      <w:r>
        <w:t>газопотребления</w:t>
      </w:r>
      <w:proofErr w:type="spellEnd"/>
      <w:r>
        <w:t xml:space="preserve"> должны осуществляться с учетом особенностей, связанных с рельефом местности, геологическим строением грунта, гидрогеологическим режимом, сейсмическими условиями и наличием подземных горных разработок.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16. Места размещения сбросных и продувочных газопроводов должны определяться исходя из условий максимального рассеивания вредных веществ, при этом концентрация вредных веществ в атмосфере не должна превышать предельно допустимые максимальные разовые концентрации вредных веществ в атмосферном воздухе.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bookmarkStart w:id="7" w:name="P105"/>
      <w:bookmarkEnd w:id="7"/>
      <w:r>
        <w:lastRenderedPageBreak/>
        <w:t>17. Для обнаружения трасс газопроводов должна осуществляться маркировка: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а) для подземных газопроводов - с помощью опознавательных знаков, содержащих информацию о диаметре газопровода, давлении газа в нем, глубине залегания газопровода, материале труб, расстоянии до газопровода, телефонных номерах аварийно-спасательной службы организации, эксплуатирующей этот участок газопровода, и другие сведения. Для полиэтиленовых газопроводов, проложенных открытым способом, дополнительно должна предусматриваться укладка сигнальной ленты. Вместо опознавательных знаков возможна прокладка совместно с полиэтиленовым газопроводом изолированного алюминиевого или медного провода;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б) для подводных газопроводов, прокладываемых через судоходные и (или) сплавные реки, - с помощью опознавательных знаков, содержащих информацию о запрещении опускать якоря, цепи, лоты и иные подобные технические устройства в указанной зоне.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Title"/>
        <w:jc w:val="center"/>
        <w:outlineLvl w:val="1"/>
      </w:pPr>
      <w:bookmarkStart w:id="8" w:name="P109"/>
      <w:bookmarkEnd w:id="8"/>
      <w:r>
        <w:t>IV. ТРЕБОВАНИЯ К СЕТЯМ ГАЗОРАСПРЕДЕЛЕНИЯ И ГАЗОПОТРЕБЛЕНИЯ</w:t>
      </w:r>
    </w:p>
    <w:p w:rsidR="00CE46EF" w:rsidRDefault="00CE46EF" w:rsidP="00CE46EF">
      <w:pPr>
        <w:pStyle w:val="ConsPlusTitle"/>
        <w:jc w:val="center"/>
      </w:pPr>
      <w:r>
        <w:t>НА ЭТАПЕ ПРОЕКТИРОВАНИЯ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  <w:bookmarkStart w:id="9" w:name="P112"/>
      <w:bookmarkEnd w:id="9"/>
      <w:r>
        <w:t>18. В проектной документации на сеть газораспределения должны быть указаны границы охранных зон сети газораспределения.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19. Проектная документация на сети газораспределения и </w:t>
      </w:r>
      <w:proofErr w:type="spellStart"/>
      <w:r>
        <w:t>газопотребления</w:t>
      </w:r>
      <w:proofErr w:type="spellEnd"/>
      <w:r>
        <w:t xml:space="preserve"> должна соответствовать требованиям </w:t>
      </w:r>
      <w:hyperlink r:id="rId16" w:history="1">
        <w:r>
          <w:rPr>
            <w:color w:val="0000FF"/>
          </w:rPr>
          <w:t>законодательства</w:t>
        </w:r>
      </w:hyperlink>
      <w:r>
        <w:t xml:space="preserve"> о градостроительной деятельности.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20. Проектирование должно осуществляться с учетом оценки рисков аварий, пожарного риска, связанных с ними чрезвычайных ситуаций и иных неблагоприятных воздействий на людей, имущество физических и юридических лиц и окружающую среду при эксплуатации и ликвидации сетей газораспределения и </w:t>
      </w:r>
      <w:proofErr w:type="spellStart"/>
      <w:r>
        <w:t>газопотребления</w:t>
      </w:r>
      <w:proofErr w:type="spellEnd"/>
      <w:r>
        <w:t>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21. Выбор технических и технологических устройств, материала и конструкции труб и соединительных деталей, защитных покрытий, вида и способа прокладки газопроводов должен осуществляться с учетом требуемых по условиям эксплуатации параметров давления и температуры природного газа, гидрогеологических данных, природных условий и техногенных воздействий.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22. При проектировании газопроводов должны выполняться расчеты: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proofErr w:type="gramStart"/>
      <w:r>
        <w:t>а) на прочность и устойчивость, целью которых является исключение возможности разрушения и недопустимых деформаций газопроводов, которые могут привести к возникновению аварийных ситуаций;</w:t>
      </w:r>
      <w:proofErr w:type="gramEnd"/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б) на пропускную способность, целью </w:t>
      </w:r>
      <w:proofErr w:type="gramStart"/>
      <w:r>
        <w:t>которых</w:t>
      </w:r>
      <w:proofErr w:type="gramEnd"/>
      <w:r>
        <w:t xml:space="preserve"> является эффективное использование энергии природного газа при его транспортировании за счет определения оптимального соотношения перепада давления на участке газопровода и диаметра газопровода.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23. Расчеты газопроводов на прочность и устойчивость должны выполняться с учетом величины и </w:t>
      </w:r>
      <w:proofErr w:type="gramStart"/>
      <w:r>
        <w:t>направления</w:t>
      </w:r>
      <w:proofErr w:type="gramEnd"/>
      <w:r>
        <w:t xml:space="preserve"> действующих на газопроводы нагрузок, а также времени их действия.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24. Толщина стенок труб и соединительных деталей газопроводов должна определяться расчетом с учетом величины давления природного газа, внешних воздействий и коэффициентов надежности, принимаемых исходя из условий прокладки газопровода и обеспечения безопасности, а также с учетом материала труб.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25. При проектировании сетей газораспределения и </w:t>
      </w:r>
      <w:proofErr w:type="spellStart"/>
      <w:r>
        <w:t>газопотребления</w:t>
      </w:r>
      <w:proofErr w:type="spellEnd"/>
      <w:r>
        <w:t xml:space="preserve"> должны предусматриваться методы и средства защиты от коррозии стальных подземных и надземных газопроводов, а также стальных вставок полиэтиленовых газопроводов, обеспечивающие безопасность и энергетическую эффективность сетей газораспределения и </w:t>
      </w:r>
      <w:proofErr w:type="spellStart"/>
      <w:r>
        <w:t>газопотребления</w:t>
      </w:r>
      <w:proofErr w:type="spellEnd"/>
      <w:r>
        <w:t>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lastRenderedPageBreak/>
        <w:t>26. При проектировании наружных газопроводов необходимо выполнять следующие требования: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а) вид и способ прокладки газопроводов, расстояния по горизонтали и вертикали от газопроводов до смежных зданий, сооружений, естественных и искусственных преград должны выбираться с учетом давления в газопроводе, плотности застройки, уровня ответственности зданий и сооружений таким образом, чтобы обеспечить безопасность транспортирования природного газа и функционирование смежных объектов;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б) глубина прокладки подземных газопроводов должна приниматься с учетом климатических и гидрогеологических условий, а также в зависимости от внешних воздействий на газопроводы;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в) заглубление подводного перехода газопровода в дно пересекаемых водных преград должно быть не менее чем на 0,5 метра, а на переходах через судоходные и сплавные реки - на 1 метр ниже профиля дна, прогнозируемого на срок эксплуатации газопровода, предусмотренный проектной документацией. </w:t>
      </w:r>
      <w:proofErr w:type="gramStart"/>
      <w:r>
        <w:t>При производстве работ методом наклонно-направленного бурения заглубление должно быть не менее чем на 2 метра ниже профиля дна, прогнозируемого на срок эксплуатации газопровода, предусмотренный проектной документацией;</w:t>
      </w:r>
      <w:proofErr w:type="gramEnd"/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г) высоту прокладки надводного перехода газопровода через несудоходные водные преграды следует принимать исходя из расчета исключения возможности повреждения газопровода при подъеме уровня воды, наличии ледохода и </w:t>
      </w:r>
      <w:proofErr w:type="spellStart"/>
      <w:r>
        <w:t>корчехода</w:t>
      </w:r>
      <w:proofErr w:type="spellEnd"/>
      <w:r>
        <w:t>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д) в случае пересечения подземными газопроводами водных преград должны быть предусмотрены мероприятия по предотвращению размыва траншей и защите грунтов по трассе газопровода от разрушения, </w:t>
      </w:r>
      <w:proofErr w:type="gramStart"/>
      <w:r>
        <w:t>включающие</w:t>
      </w:r>
      <w:proofErr w:type="gramEnd"/>
      <w:r>
        <w:t xml:space="preserve"> в том числе наброску камня или устройство железобетонного покрытия, укладку закрепленного грунта или решетчатых покрытий, посев трав и кустарников;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е) в случае пересечения надземных газопроводов высоковольтными линиями электропередачи с напряжением, превышающим 1 киловольт, должны быть предусмотрены защитные устройства, предотвращающие падение на газопровод электропроводов при их обрыве, а также защитные устройства от падения опор линий электропередачи.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27. При проектировании наружных газопроводов должны быть предусмотрены защитные покрытия или устройства, стойкие к внешним воздействиям и обеспечивающие сохранность газопровода, в местах: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а) входа и выхода из земли;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б) пересечения с подземными коммуникационными коллекторами, тоннелями и каналами различного назначения, конструкция которых не исключает попадания в них природного газа из газопровода;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в) прохода через стенки газовых колодцев;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г) прохода под дорогами, железнодорожными и трамвайными путями;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д) прохода через строительные конструкции здания;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е) наличия подземных разъемных соединений по типу "полиэтилен - сталь";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ж) пересечения полиэтиленовых газопроводов с нефтепроводами и теплотрассами.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28. Не допускается проектирование наружных газопроводов всех категорий давлений, </w:t>
      </w:r>
      <w:r>
        <w:lastRenderedPageBreak/>
        <w:t xml:space="preserve">предусмотренных </w:t>
      </w:r>
      <w:hyperlink w:anchor="P348" w:history="1">
        <w:r>
          <w:rPr>
            <w:color w:val="0000FF"/>
          </w:rPr>
          <w:t>приложением N 1</w:t>
        </w:r>
      </w:hyperlink>
      <w:r>
        <w:t xml:space="preserve"> к настоящему техническому регламенту: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а) по стенам, над и под помещениями категории</w:t>
      </w:r>
      <w:proofErr w:type="gramStart"/>
      <w:r>
        <w:t xml:space="preserve"> А</w:t>
      </w:r>
      <w:proofErr w:type="gramEnd"/>
      <w:r>
        <w:t xml:space="preserve"> и Б по взрывопожарной опасности, за исключением зданий газорегуляторных пунктов и пунктов учета газа;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б) по пешеходным и автомобильным мостам, построенным из горючих материалов группы Г</w:t>
      </w:r>
      <w:proofErr w:type="gramStart"/>
      <w:r>
        <w:t>1</w:t>
      </w:r>
      <w:proofErr w:type="gramEnd"/>
      <w:r>
        <w:t xml:space="preserve"> - Г4, а также по железнодорожным мостам.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29. Не допускается проектирование наружных газопроводов высокого давления, превышающего 0,6 </w:t>
      </w:r>
      <w:proofErr w:type="spellStart"/>
      <w:r>
        <w:t>мегапаскаля</w:t>
      </w:r>
      <w:proofErr w:type="spellEnd"/>
      <w:r>
        <w:t>, по пешеходным и автомобильным мостам, построенным из негорючих материалов.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30. Не допускается проектирование транзитной прокладки наружных газопроводов всех категорий, предусмотренных </w:t>
      </w:r>
      <w:hyperlink w:anchor="P348" w:history="1">
        <w:r>
          <w:rPr>
            <w:color w:val="0000FF"/>
          </w:rPr>
          <w:t>приложением N 1</w:t>
        </w:r>
      </w:hyperlink>
      <w:r>
        <w:t xml:space="preserve"> к настоящему техническому регламенту, по территориям складов легковоспламеняющихся и горючих материалов группы Г</w:t>
      </w:r>
      <w:proofErr w:type="gramStart"/>
      <w:r>
        <w:t>1</w:t>
      </w:r>
      <w:proofErr w:type="gramEnd"/>
      <w:r>
        <w:t xml:space="preserve"> - Г4, а также по стенам и над кровлями производственных зданий, выполненных из горючих материалов группы Г1 - Г4, общественных зданий и сооружений.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Исключение составляет транзитная прокладка газопровода, относящегося к категориям среднего давления и низкого давления, номинальный размер диаметра которого не превышает 100 миллиметров, по стенам одного жилого здания I - III степеней огнестойкости и класса конструктивной пожарной опасности С</w:t>
      </w:r>
      <w:proofErr w:type="gramStart"/>
      <w:r>
        <w:t>0</w:t>
      </w:r>
      <w:proofErr w:type="gramEnd"/>
      <w:r>
        <w:t xml:space="preserve"> и на расстоянии до кровли не менее 0,2 метра.</w:t>
      </w:r>
    </w:p>
    <w:p w:rsidR="00CE46EF" w:rsidRDefault="00CE46EF" w:rsidP="00CE46EF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31. Количество, места размещения и вид запорной трубопроводной арматуры на наружных газопроводах должны обеспечивать возможность отключения технических и технологических устройств и отдельных участков газопроводов для обеспечения локализации и ликвидации аварий, проведения ремонтных и аварийно-восстановительных работ, а также для ликвидации и консервации сети газораспределения.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32. При проектировании наружных газопроводов, планируемых к строительству в </w:t>
      </w:r>
      <w:proofErr w:type="spellStart"/>
      <w:r>
        <w:t>водонасыщенных</w:t>
      </w:r>
      <w:proofErr w:type="spellEnd"/>
      <w:r>
        <w:t xml:space="preserve"> грунтах и на переходах через водные преграды, должны быть предусмотрены мероприятия (применение грузов, утолщение стенки трубы газопровода и др.), обеспечивающие способность газопровода сохранять в процессе строительства и эксплуатации положение, указанное в проектной документации.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33. На оползневых и подверженных эрозии участках подземный газопровод должен проектироваться на 0,5 метра ниже: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а) плоскости скольжения оползня (для оползневых участков);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б) границы прогнозируемого размыва (для участков, подверженных эрозии).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34. При проектировании наружных газопроводов, планируемых к строительству на территориях, подвергающихся влиянию подземных горных разработок, а также в сейсмических районах, должны быть предусмотрены технические решения по снижению величин деформаций и напряжений в газопроводе (установка компенсаторов, надземная прокладка и другие технические решения, обеспечивающие сохранность газопровода).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35. При проектировании технологических устройств необходимо выполнять следующие требования: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а) конструкции зданий газорегуляторных пунктов, газорегуляторных пунктов блочных и пунктов учета газа должны обеспечивать </w:t>
      </w:r>
      <w:proofErr w:type="spellStart"/>
      <w:r>
        <w:t>взрывоустойчивость</w:t>
      </w:r>
      <w:proofErr w:type="spellEnd"/>
      <w:r>
        <w:t xml:space="preserve"> этих зданий;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б) строительные конструкции здания газорегуляторного пункта должны обеспечивать этому </w:t>
      </w:r>
      <w:r>
        <w:lastRenderedPageBreak/>
        <w:t>зданию I и II степени огнестойкости и класс конструктивной пожарной опасности С</w:t>
      </w:r>
      <w:proofErr w:type="gramStart"/>
      <w:r>
        <w:t>0</w:t>
      </w:r>
      <w:proofErr w:type="gramEnd"/>
      <w:r>
        <w:t>;</w:t>
      </w:r>
    </w:p>
    <w:p w:rsidR="00CE46EF" w:rsidRDefault="00CE46EF" w:rsidP="00CE46E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в) здания пункта газорегуляторного блочного и пункта учета газа должны выполняться из конструкций, обеспечивающих этим зданиям III - V степени огнестойкости и класс конструктивной пожарной опасности С</w:t>
      </w:r>
      <w:proofErr w:type="gramStart"/>
      <w:r>
        <w:t>0</w:t>
      </w:r>
      <w:proofErr w:type="gramEnd"/>
      <w:r>
        <w:t>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г) шкаф газорегуляторного пункта шкафного должен выполняться из негорючих материалов;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д) оснащение технологических устройств </w:t>
      </w:r>
      <w:proofErr w:type="spellStart"/>
      <w:r>
        <w:t>молниезащитой</w:t>
      </w:r>
      <w:proofErr w:type="spellEnd"/>
      <w:r>
        <w:t>, заземлением и вентиляцией;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е) установка продувочных газопроводов после первого отключающего устройства и на участках газопровода с техническими устройствами, отключаемыми для технического обслуживания и ремонта;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ж) оснащение предохранительных сбросных клапанов сбросными газопроводами.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36. Для обеспечения </w:t>
      </w:r>
      <w:proofErr w:type="spellStart"/>
      <w:r>
        <w:t>взрывоустойчивости</w:t>
      </w:r>
      <w:proofErr w:type="spellEnd"/>
      <w:r>
        <w:t xml:space="preserve"> помещения для размещения линий редуцирования газорегуляторного пункта и технологического помещения пункта учета газа в указанных помещениях должно быть предусмотрено устройство </w:t>
      </w:r>
      <w:proofErr w:type="spellStart"/>
      <w:r>
        <w:t>легкосбрасываемых</w:t>
      </w:r>
      <w:proofErr w:type="spellEnd"/>
      <w:r>
        <w:t xml:space="preserve"> конструкций, площадь которых должна быть не менее 0,05 кв. метра на 1 куб. метр свободного объема помещения.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37. Помещение для размещения линий редуцирования газорегуляторного пункта должно отделяться от других помещений противопожарной стеной без проемов 2-го типа либо противопожарной перегородкой 1-го типа.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38. Газорегуляторные пункты могут размещаться отдельно стоящими, быть пристроенными к газифицируемым производственным зданиям, котельным и общественным зданиям I и II степеней огнестойкости и класса конструктивной пожарной опасности С0 с помещениями производственного назначения категорий Г и</w:t>
      </w:r>
      <w:proofErr w:type="gramStart"/>
      <w:r>
        <w:t xml:space="preserve"> Д</w:t>
      </w:r>
      <w:proofErr w:type="gramEnd"/>
      <w:r>
        <w:t xml:space="preserve"> или быть встроенными в 1-этажные газифицируемые производственные здания и котельные (кроме помещений, расположенных в подвальных и цокольных этажах) I и II степеней огнестойкости класса конструктивной пожарной опасности С0 с помещениями категорий Г и</w:t>
      </w:r>
      <w:proofErr w:type="gramStart"/>
      <w:r>
        <w:t xml:space="preserve"> Д</w:t>
      </w:r>
      <w:proofErr w:type="gramEnd"/>
      <w:r>
        <w:t>, а также размещаться на покрытиях газифицируемых производственных зданий I и II степеней огнестойкости и класса конструктивной пожарной опасности С0 с негорючим утеплителем или вне зданий на открытых огражденных площадках под навесом на территории промышленных предприятий.</w:t>
      </w:r>
    </w:p>
    <w:p w:rsidR="00CE46EF" w:rsidRDefault="00CE46EF" w:rsidP="00CE46E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23.06.2011 N 497)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39. Газорегуляторные пункты блочные должны размещаться отдельно </w:t>
      </w:r>
      <w:proofErr w:type="gramStart"/>
      <w:r>
        <w:t>стоящими</w:t>
      </w:r>
      <w:proofErr w:type="gramEnd"/>
      <w:r>
        <w:t>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40. Газорегуляторные пункты шкафные разрешается размещать: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а) на отдельно стоящих опорах;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б) на наружных стенах зданий, для газификации которых они предназначены, за исключением газорегуляторных пунктов шкафных с входным давлением, превышающим 0,6 </w:t>
      </w:r>
      <w:proofErr w:type="spellStart"/>
      <w:r>
        <w:t>мегапаскаля</w:t>
      </w:r>
      <w:proofErr w:type="spellEnd"/>
      <w:r>
        <w:t>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41. Газорегуляторные установки разрешается размещать в помещениях, в которых устанавливается газоиспользующее оборудование, или в смежных помещениях, соединенных с ними открытыми проемами.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42. Давление природного газа на входе в газорегуляторную установку не должно превышать 0,6 </w:t>
      </w:r>
      <w:proofErr w:type="spellStart"/>
      <w:r>
        <w:t>мегапаскаля</w:t>
      </w:r>
      <w:proofErr w:type="spellEnd"/>
      <w:r>
        <w:t>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lastRenderedPageBreak/>
        <w:t>43. Не допускается проектировать размещение газорегуляторных установок в помещениях категорий</w:t>
      </w:r>
      <w:proofErr w:type="gramStart"/>
      <w:r>
        <w:t xml:space="preserve"> А</w:t>
      </w:r>
      <w:proofErr w:type="gramEnd"/>
      <w:r>
        <w:t xml:space="preserve"> и Б по взрывопожарной опасности.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44. В газорегуляторных пунктах всех видов и газорегуляторных установках не допускается проектирование обводных газопроводов с запорной арматурой, предназначенных для транспортирования природного газа, минуя основной газопровод на участке его ремонта и для возвращения потока газа в сеть в конце участка.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45. При проектировании внутренних газопроводов необходимо учитывать, что давление природного газа во внутренних газопроводах должно соответствовать параметрам, установленным изготовителем газоиспользующего оборудования, но не должно превышать значений, предусмотренных </w:t>
      </w:r>
      <w:hyperlink w:anchor="P367" w:history="1">
        <w:r>
          <w:rPr>
            <w:color w:val="0000FF"/>
          </w:rPr>
          <w:t>приложением N 2</w:t>
        </w:r>
      </w:hyperlink>
      <w:r>
        <w:t>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46. Не допускается проектирование прокладки внутренних газопроводов: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а) в помещениях категорий</w:t>
      </w:r>
      <w:proofErr w:type="gramStart"/>
      <w:r>
        <w:t xml:space="preserve"> А</w:t>
      </w:r>
      <w:proofErr w:type="gramEnd"/>
      <w:r>
        <w:t xml:space="preserve"> и Б по взрывопожарной опасности;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б) во взрывоопасных зонах помещений;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в) 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 (за исключением случаев, когда прокладка обусловлена технологией производства);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г) в складских помещениях категорий</w:t>
      </w:r>
      <w:proofErr w:type="gramStart"/>
      <w:r>
        <w:t xml:space="preserve"> А</w:t>
      </w:r>
      <w:proofErr w:type="gramEnd"/>
      <w:r>
        <w:t>, Б и В1 - В3;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д) в помещениях подстанций и распределительных устройств;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е) через вентиляционные камеры, шахты и каналы;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ж) через шахты лифтов и лестничные клетки, помещения мусоросборников и дымоходы;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з) через помещения, в которых возможно воздействие на газопровод веществ, вызывающих коррозию материала труб газопровода;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и) в местах, где газопроводы могут омываться горячими продуктами сгорания или соприкасаться с нагретым или расплавленным металлом.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47. Проектирование внутренних газопроводов, предполагаемых к строительству, в подвальных, цокольных этажах и технических этажах, расположенных ниже 1-го этажа здания и предназначенных для размещения инженерного оборудования и прокладки систем инженерно-технического обеспечения, допускается в случае, если прокладка обусловлена технологией производства, утвержденной в установленном порядке, и при этом: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proofErr w:type="gramStart"/>
      <w:r>
        <w:t>а) автоматика безопасности должна прекращать подачу газа при прекращении энергоснабжения, нарушении вентиляции помещения, изменении давления газа до значений, выходящих за пределы, установленные в проектной документации, а также при понижении давления воздуха перед смесительными горелками;</w:t>
      </w:r>
      <w:proofErr w:type="gramEnd"/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б) указанные помещения должны быть оборудованы системой контроля загазованности с автоматическим отключением подачи газа и должны быть открыты сверху.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48. При проектировании внутренних газопроводов по стенам помещений не допускается пересечение газопроводами вентиляционных решеток, оконных и дверных проемов, за исключением переплетов и импостов </w:t>
      </w:r>
      <w:proofErr w:type="spellStart"/>
      <w:r>
        <w:t>неоткрывающихся</w:t>
      </w:r>
      <w:proofErr w:type="spellEnd"/>
      <w:r>
        <w:t xml:space="preserve"> окон и оконных проемов, заполненных стеклоблоками.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lastRenderedPageBreak/>
        <w:t>49. Количество, места размещения и вид запорной трубопроводной арматуры на внутренних газопроводах должны обеспечивать возможность: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а) отключения участков сети </w:t>
      </w:r>
      <w:proofErr w:type="spellStart"/>
      <w:r>
        <w:t>газопотребления</w:t>
      </w:r>
      <w:proofErr w:type="spellEnd"/>
      <w:r>
        <w:t xml:space="preserve"> для проведения ремонта газоиспользующего оборудования и технических устройств или локализации аварий с минимальными периодами перебоя в газоснабжении;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б) отключения газоиспользующего оборудования для его ремонта или замены;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в) отключения участка газопровода для демонтажа и последующей установки технических устрой</w:t>
      </w:r>
      <w:proofErr w:type="gramStart"/>
      <w:r>
        <w:t>ств пр</w:t>
      </w:r>
      <w:proofErr w:type="gramEnd"/>
      <w:r>
        <w:t>и необходимости их ремонта или поверки.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50. При установке нескольких единиц газоиспользующего оборудования должна быть обеспечена возможность отключения каждой единицы оборудования.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51. При проектировании внутренних газопроводов должна предусматриваться установка продувочных газопроводов: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а) на наиболее удаленных от места ввода участках газопровода;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б) на ответвлении к газоиспользующему оборудованию после запорной трубопроводной арматуры.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52. На продувочном газопроводе должен предусматриваться штуцер с краном для отбора проб после отключающего устройства.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53. Помещения зданий и сооружений, в которых устанавливается газоиспользующее оборудование, должны проектироваться с учетом их оснащения системами контроля загазованности (по метану и оксиду углерода) с выводом сигнала на пульт управления.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54. На газоходах от газоиспользующего оборудования, расположенных горизонтально, должна быть предусмотрена установка предохранительных взрывных клапанов площадью не менее 0,05 кв. метра каждый, оборудованных защитными устройствами на случай срабатывания.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55. Вентиляция помещений, в которых предусматривается установка газоиспользующего оборудования, должна соответствовать требованиям к размещенному в них производству и обеспечивать воздухообмен не менее трехкратного в час для помещений котельных с постоянным присутствием обслуживающего персонала, а также для котельных, встраиваемых в здания другого назначения.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Title"/>
        <w:jc w:val="center"/>
        <w:outlineLvl w:val="1"/>
      </w:pPr>
      <w:bookmarkStart w:id="10" w:name="P199"/>
      <w:bookmarkEnd w:id="10"/>
      <w:r>
        <w:t>V. ТРЕБОВАНИЯ К СЕТИ ГАЗОРАСПРЕДЕЛЕНИЯ И СЕТИ</w:t>
      </w:r>
    </w:p>
    <w:p w:rsidR="00CE46EF" w:rsidRDefault="00CE46EF" w:rsidP="00CE46EF">
      <w:pPr>
        <w:pStyle w:val="ConsPlusTitle"/>
        <w:jc w:val="center"/>
      </w:pPr>
      <w:r>
        <w:t>ГАЗОПОТРЕБЛЕНИЯ НА ЭТАПЕ СТРОИТЕЛЬСТВА, РЕКОНСТРУКЦИИ,</w:t>
      </w:r>
    </w:p>
    <w:p w:rsidR="00CE46EF" w:rsidRDefault="00CE46EF" w:rsidP="00CE46EF">
      <w:pPr>
        <w:pStyle w:val="ConsPlusTitle"/>
        <w:jc w:val="center"/>
      </w:pPr>
      <w:r>
        <w:t>МОНТАЖА И КАПИТАЛЬНОГО РЕМОНТА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  <w:bookmarkStart w:id="11" w:name="P203"/>
      <w:bookmarkEnd w:id="11"/>
      <w:r>
        <w:t>56. При строительстве, реконструкции, монтаже и капитальном ремонте должно быть обеспечено соблюдение: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а) технических решений, предусмотренных проектной документацией;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б) требований эксплуатационной документации изготовителей газоиспользующего оборудования, технических и технологических устройств, труб, материалов и соединительных деталей;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в) технологии строительства, монтажа, капитального ремонта и реконструкции в соответствии с проектом производства работ или технологическими картами.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lastRenderedPageBreak/>
        <w:t xml:space="preserve">57. В случае если выявлены отступления от требований, указанных в </w:t>
      </w:r>
      <w:hyperlink w:anchor="P203" w:history="1">
        <w:r>
          <w:rPr>
            <w:color w:val="0000FF"/>
          </w:rPr>
          <w:t>пункте 56</w:t>
        </w:r>
      </w:hyperlink>
      <w:r>
        <w:t xml:space="preserve"> настоящего технического регламента, факты использования материалов, не предусмотренных проектной документацией, и нарушения порядка и некачественного выполнения работ, строительно-монтажные работы должны быть приостановлены, а обнаруженные дефекты устранены.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58. При строительстве, реконструкции, монтаже и капитальном ремонте сети газораспределения и сети </w:t>
      </w:r>
      <w:proofErr w:type="spellStart"/>
      <w:r>
        <w:t>газопотребления</w:t>
      </w:r>
      <w:proofErr w:type="spellEnd"/>
      <w:r>
        <w:t xml:space="preserve"> должны применяться технологии сварки и сварочное оборудование, обеспечивающие герметичность и прочность сварных соединений.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59. Запрещается размещение сварных соединений труб газопроводов в стенах, перекрытиях и других конструкциях зданий и сооружений.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60. Сварные соединения, выполненные в процессе строительства, реконструкции, монтажа или капитального ремонта, подлежат контролю методами неразрушающего контроля.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Контроль сварных соединений выполняется лицом, аттестованным в установленном порядке на право проведения неразрушающего контроля сварных соединений. По результатам контроля качества сварных соединений лицом, осуществляющим контроль, оформляется заключение о соответствии сварных соединений установленным требованиям.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61. По завершении строительства, реконструкции, монтажа и капитального ремонта сети газораспределения и сети </w:t>
      </w:r>
      <w:proofErr w:type="spellStart"/>
      <w:r>
        <w:t>газопотребления</w:t>
      </w:r>
      <w:proofErr w:type="spellEnd"/>
      <w:r>
        <w:t xml:space="preserve"> должны быть испытаны на герметичность воздухом.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62. Испытания газопроводов из полиэтиленовых труб следует производить не ранее чем через 24 часа после окончания сварки последнего стыка.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63. Результаты пусконаладочных работ сетей газораспределения и </w:t>
      </w:r>
      <w:proofErr w:type="spellStart"/>
      <w:r>
        <w:t>газопотребления</w:t>
      </w:r>
      <w:proofErr w:type="spellEnd"/>
      <w:r>
        <w:t>, строительство, реконструкция, монтаж и капитальный ремонт которых завершены, должны соответствовать проектной документации.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64. Технология укладки газопроводов должна обеспечивать: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а) сохранность поверхности трубы газопровода, его изоляционных покрытий и соединений;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б) положение газопровода, указанное в проектной документации.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65. При строительстве, монтаже, капитальном ремонте и реконструкции газопроводов должны быть приняты меры по предотвращению засорения полости труб, секций и плетей из труб.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66. Участки газопроводов, прокладываемые внутри защитных устройств через ограждающие строительные конструкции здания, не должны иметь стыковые, резьбовые и фланцевые соединения, а участки газопроводов, прокладываемые в каналах со съемными перекрытиями и в бороздах стен, не должны иметь резьбовые и фланцевые соединения.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67. Энергетическая эффективность построенных, отремонтированных и реконструированных сетей газораспределения и </w:t>
      </w:r>
      <w:proofErr w:type="spellStart"/>
      <w:r>
        <w:t>газопотребления</w:t>
      </w:r>
      <w:proofErr w:type="spellEnd"/>
      <w:r>
        <w:t xml:space="preserve"> должна обеспечиваться за счет их герметичности (отсутствия утечек газа).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Title"/>
        <w:jc w:val="center"/>
        <w:outlineLvl w:val="1"/>
      </w:pPr>
      <w:bookmarkStart w:id="12" w:name="P222"/>
      <w:bookmarkEnd w:id="12"/>
      <w:r>
        <w:t>VI. ТРЕБОВАНИЯ К СЕТЯМ ГАЗОРАСПРЕДЕЛЕНИЯ</w:t>
      </w:r>
    </w:p>
    <w:p w:rsidR="00CE46EF" w:rsidRDefault="00CE46EF" w:rsidP="00CE46EF">
      <w:pPr>
        <w:pStyle w:val="ConsPlusTitle"/>
        <w:jc w:val="center"/>
      </w:pPr>
      <w:proofErr w:type="gramStart"/>
      <w:r>
        <w:t>И ГАЗОПОТРЕБЛЕНИЯ НА ЭТАПЕ ЭКСПЛУАТАЦИИ (ВКЛЮЧАЯ</w:t>
      </w:r>
      <w:proofErr w:type="gramEnd"/>
    </w:p>
    <w:p w:rsidR="00CE46EF" w:rsidRDefault="00CE46EF" w:rsidP="00CE46EF">
      <w:pPr>
        <w:pStyle w:val="ConsPlusTitle"/>
        <w:jc w:val="center"/>
      </w:pPr>
      <w:proofErr w:type="gramStart"/>
      <w:r>
        <w:t>ТЕХНИЧЕСКОЕ ОБСЛУЖИВАНИЕ И ТЕКУЩИЕ РЕМОНТЫ)</w:t>
      </w:r>
      <w:proofErr w:type="gramEnd"/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  <w:r>
        <w:t xml:space="preserve">68. При эксплуатации наружных газопроводов эксплуатирующая организация должна обеспечить мониторинг грунтовых условий (выявление пучения, просадки, оползней, обрушения, эрозии грунта и иных явлений, которые могут повлиять на безопасность эксплуатации наружных </w:t>
      </w:r>
      <w:r>
        <w:lastRenderedPageBreak/>
        <w:t>газопроводов) и производства строительных работ, осуществляемых в зоне прокладки сетей газораспределения для недопущения их повреждения.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69. При эксплуатации подземных газопроводов эксплуатирующая организация должна обеспечить мониторинг и устранение: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а) утечек природного газа;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б) повреждений изоляции труб газопроводов и иных повреждений газопроводов;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в) повреждений сооружений, технических и технологических устройств сетей газораспределения и </w:t>
      </w:r>
      <w:proofErr w:type="spellStart"/>
      <w:r>
        <w:t>газопотребления</w:t>
      </w:r>
      <w:proofErr w:type="spellEnd"/>
      <w:r>
        <w:t>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г) неисправностей в работе средств электрохимической защиты и трубопроводной арматуры.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70. При эксплуатации надземных газопроводов эксплуатирующая организация должна обеспечить мониторинг и устранение: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а) утечек природного газа;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б) перемещения газопроводов за пределы опор;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в) вибрации, сплющивания и прогиба газопроводов;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г) повреждения и изгиба опор, нарушающих безопасность газопровода;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д) неисправностей в работе трубопроводной арматуры;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е) повреждений изоляционного покрытия (окраски) и состояния металла трубы;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ж) повреждений электроизолирующих фланцевых соединений, средств защиты от падения электропроводов, креплений газопроводов и габаритных знаков в местах проезда автотранспорта.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71. При эксплуатации технологических устройств эксплуатирующая организация должна обеспечить мониторинг и устранение утечек природного газа, проверку срабатывания предохранительных и сбросных клапанов, техническое обслуживание, текущие ремонты и наладку.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72. Проверка срабатывания предохранительных и сбросных клапанов, техническое обслуживание, текущий ремонт и наладка технологических устройств должны проводиться в соответствии с инструкциями изготовителей.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73. Предохранительные запорные клапаны и предохранительные сбросные клапаны должны обеспечивать автоматическое и ручное прекращение подачи или сброс природного газа в атмосферу при изменении давления газа до значений, выходящих за пределы, установленные в проектной документации на предохранительные запорные клапаны и предохранительные сбросные клапаны.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74. Неисправности регуляторов давления газа, приводящие к изменению давления газа до значений, выходящих за пределы, установленные в проектной документации на регуляторы давления газа, а также к утечкам природного газа, должны быть устранены незамедлительно при их выявлении.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75. При прекращении подачи природного газа регуляторы давления должны включаться в работу только после выявления причины срабатывания предохранительного запорного клапана и принятия мер по устранению неисправности.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lastRenderedPageBreak/>
        <w:t>76. Продолжительность эксплуатации газопроводов, технических и технологических устройств устанавливается при проектировании исходя из условия обеспечения безопасности объектов технического регулирования при прогнозируемых изменениях их характеристик и гарантий изготовителя технических и технологических устройств.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Для установления возможности эксплуатации газопроводов, зданий и сооружений и технологических устройств сетей газораспределения и </w:t>
      </w:r>
      <w:proofErr w:type="spellStart"/>
      <w:r>
        <w:t>газопотребления</w:t>
      </w:r>
      <w:proofErr w:type="spellEnd"/>
      <w:r>
        <w:t xml:space="preserve"> после сроков, указанных в проектной документации, должно проводиться их техническое диагностирование.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Предельные сроки дальнейшей эксплуатации объектов технического регулирования настоящего технического регламента должны устанавливаться по результатам технического диагностирования.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77. Не допускается эксплуатация сети </w:t>
      </w:r>
      <w:proofErr w:type="spellStart"/>
      <w:r>
        <w:t>газопотребления</w:t>
      </w:r>
      <w:proofErr w:type="spellEnd"/>
      <w:r>
        <w:t xml:space="preserve"> при неисправности газоиспользующего оборудования или с отключенными технологическими защитами, блокировками, сигнализацией и контрольно-измерительными приборами, предусмотренными проектом.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78. Автоматика безопасности при ее отключении или неисправности должна блокировать возможность подачи природного газа на газоиспользующее оборудование в ручном режиме.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79. При вводе в эксплуатацию сети </w:t>
      </w:r>
      <w:proofErr w:type="spellStart"/>
      <w:r>
        <w:t>газопотребления</w:t>
      </w:r>
      <w:proofErr w:type="spellEnd"/>
      <w:r>
        <w:t xml:space="preserve"> и после выполнения ремонтных работ газопроводы, подсоединенные к газоиспользующему оборудованию, должны быть продуты природным газом до вытеснения всего воздуха. Окончание продувки определяется анализом на содержание кислорода в газопроводах. При содержании кислорода в </w:t>
      </w:r>
      <w:proofErr w:type="spellStart"/>
      <w:r>
        <w:t>газовоздушной</w:t>
      </w:r>
      <w:proofErr w:type="spellEnd"/>
      <w:r>
        <w:t xml:space="preserve"> смеси более 1 процента объема розжиг горелок не допускается.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80. При эксплуатации сетей газораспределения и </w:t>
      </w:r>
      <w:proofErr w:type="spellStart"/>
      <w:r>
        <w:t>газопотребления</w:t>
      </w:r>
      <w:proofErr w:type="spellEnd"/>
      <w:r>
        <w:t xml:space="preserve"> исключается возможность их несанкционированного изменения.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Title"/>
        <w:jc w:val="center"/>
        <w:outlineLvl w:val="1"/>
      </w:pPr>
      <w:r>
        <w:t>VII. ТРЕБОВАНИЯ К СЕТЯМ ГАЗОРАСПРЕДЕЛЕНИЯ И ГАЗОПОТРЕБЛЕНИЯ</w:t>
      </w:r>
    </w:p>
    <w:p w:rsidR="00CE46EF" w:rsidRDefault="00CE46EF" w:rsidP="00CE46EF">
      <w:pPr>
        <w:pStyle w:val="ConsPlusTitle"/>
        <w:jc w:val="center"/>
      </w:pPr>
      <w:r>
        <w:t>НА ЭТАПЕ КОНСЕРВАЦИИ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  <w:r>
        <w:t xml:space="preserve">81. Решение о консервации и </w:t>
      </w:r>
      <w:proofErr w:type="spellStart"/>
      <w:r>
        <w:t>расконсервации</w:t>
      </w:r>
      <w:proofErr w:type="spellEnd"/>
      <w:r>
        <w:t xml:space="preserve"> сети газораспределения и сети </w:t>
      </w:r>
      <w:proofErr w:type="spellStart"/>
      <w:r>
        <w:t>газопотребления</w:t>
      </w:r>
      <w:proofErr w:type="spellEnd"/>
      <w:r>
        <w:t xml:space="preserve"> принимается организацией - собственником сети газораспределения или сети </w:t>
      </w:r>
      <w:proofErr w:type="spellStart"/>
      <w:r>
        <w:t>газопотребления</w:t>
      </w:r>
      <w:proofErr w:type="spellEnd"/>
      <w:r>
        <w:t xml:space="preserve"> с уведомлением об этом 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82. Консервация сети газораспределения и сети </w:t>
      </w:r>
      <w:proofErr w:type="spellStart"/>
      <w:r>
        <w:t>газопотребления</w:t>
      </w:r>
      <w:proofErr w:type="spellEnd"/>
      <w:r>
        <w:t xml:space="preserve"> предусматривает осуществление мероприятий, обеспечивающих их промышленную и экологическую безопасность, материальную сохранность и предотвращение их разрушения, а также восстановление работоспособности сетей газораспределения и </w:t>
      </w:r>
      <w:proofErr w:type="spellStart"/>
      <w:r>
        <w:t>газопотребления</w:t>
      </w:r>
      <w:proofErr w:type="spellEnd"/>
      <w:r>
        <w:t xml:space="preserve"> после </w:t>
      </w:r>
      <w:proofErr w:type="spellStart"/>
      <w:r>
        <w:t>расконсервации</w:t>
      </w:r>
      <w:proofErr w:type="spellEnd"/>
      <w:r>
        <w:t>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83. На период консервации должна быть обеспечена защита от коррозии объектов, входящих в состав сетей газораспределения и </w:t>
      </w:r>
      <w:proofErr w:type="spellStart"/>
      <w:r>
        <w:t>газопотребления</w:t>
      </w:r>
      <w:proofErr w:type="spellEnd"/>
      <w:r>
        <w:t>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84. Консервация сети газораспределения и сети </w:t>
      </w:r>
      <w:proofErr w:type="spellStart"/>
      <w:r>
        <w:t>газопотребления</w:t>
      </w:r>
      <w:proofErr w:type="spellEnd"/>
      <w:r>
        <w:t xml:space="preserve"> производится на основании проектной документации, утвержденной в установленном порядке.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85. В проектной документации на консервацию сети газораспределения и сети </w:t>
      </w:r>
      <w:proofErr w:type="spellStart"/>
      <w:r>
        <w:t>газопотребления</w:t>
      </w:r>
      <w:proofErr w:type="spellEnd"/>
      <w:r>
        <w:t xml:space="preserve"> должны быть предусмотрены меры, исключающие возможность образования предельно допустимой взрывоопасной концентрации </w:t>
      </w:r>
      <w:proofErr w:type="spellStart"/>
      <w:r>
        <w:t>газовоздушной</w:t>
      </w:r>
      <w:proofErr w:type="spellEnd"/>
      <w:r>
        <w:t xml:space="preserve"> смеси.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Title"/>
        <w:jc w:val="center"/>
        <w:outlineLvl w:val="1"/>
      </w:pPr>
      <w:bookmarkStart w:id="13" w:name="P262"/>
      <w:bookmarkEnd w:id="13"/>
      <w:r>
        <w:t>VIII. ТРЕБОВАНИЯ К СЕТЯМ ГАЗОРАСПРЕДЕЛЕНИЯ И ГАЗОПОТРЕБЛЕНИЯ</w:t>
      </w:r>
    </w:p>
    <w:p w:rsidR="00CE46EF" w:rsidRDefault="00CE46EF" w:rsidP="00CE46EF">
      <w:pPr>
        <w:pStyle w:val="ConsPlusTitle"/>
        <w:jc w:val="center"/>
      </w:pPr>
      <w:r>
        <w:t>НА ЭТАПЕ ЛИКВИДАЦИИ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  <w:r>
        <w:lastRenderedPageBreak/>
        <w:t xml:space="preserve">86. Ликвидация сетей газораспределения и </w:t>
      </w:r>
      <w:proofErr w:type="spellStart"/>
      <w:r>
        <w:t>газопотребления</w:t>
      </w:r>
      <w:proofErr w:type="spellEnd"/>
      <w:r>
        <w:t xml:space="preserve"> должна производиться в соответствии с проектной документацией на ликвидацию сетей газораспределения или </w:t>
      </w:r>
      <w:proofErr w:type="spellStart"/>
      <w:r>
        <w:t>газопотребления</w:t>
      </w:r>
      <w:proofErr w:type="spellEnd"/>
      <w:r>
        <w:t>, утвержденной в установленном порядке.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87. В процессе ликвидации должны быть обеспечены следующие мероприятия: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а) предотвращение загрязнения окружающей среды;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б) утилизация отходов производства;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в) рекультивация нарушенных земель;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г) предотвращение повреждения зданий и сооружений, расположенных в зоне влияния ликвидируемого объекта;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д) сохранение уровня противокоррозионной защиты других сетей газораспределения (в случае, если система противокоррозионной защиты утилизируемой сети газораспределения участвовала в формировании системы противокоррозионной защиты других сетей газораспределения);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е) предотвращение активизации опасных геологических процессов (оползней, обвалов и подобных явлений).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Title"/>
        <w:jc w:val="center"/>
        <w:outlineLvl w:val="1"/>
      </w:pPr>
      <w:r>
        <w:t>IX. ОЦЕНКА СООТВЕТСТВИЯ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  <w:bookmarkStart w:id="14" w:name="P276"/>
      <w:bookmarkEnd w:id="14"/>
      <w:r>
        <w:t xml:space="preserve">88. Оценка соответствия сети газораспределения и сети </w:t>
      </w:r>
      <w:proofErr w:type="spellStart"/>
      <w:r>
        <w:t>газопотребления</w:t>
      </w:r>
      <w:proofErr w:type="spellEnd"/>
      <w:r>
        <w:t xml:space="preserve"> требованиям настоящего технического регламента осуществляется в следующих формах: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а) при проектировании (включая инженерные изыскания) сетей газораспределения и </w:t>
      </w:r>
      <w:proofErr w:type="spellStart"/>
      <w:r>
        <w:t>газопотребления</w:t>
      </w:r>
      <w:proofErr w:type="spellEnd"/>
      <w:r>
        <w:t xml:space="preserve"> - экспертиза проектной документации и результатов инженерных изысканий в соответствии с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деятельности;</w:t>
      </w:r>
    </w:p>
    <w:p w:rsidR="00CE46EF" w:rsidRDefault="00CE46EF" w:rsidP="00CE46E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20.01.2017 N 42)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б) при завершении строительства либо реконструкции сетей газораспределения и </w:t>
      </w:r>
      <w:proofErr w:type="spellStart"/>
      <w:r>
        <w:t>газопотребления</w:t>
      </w:r>
      <w:proofErr w:type="spellEnd"/>
      <w:r>
        <w:t xml:space="preserve"> - приемка сетей газораспределения и </w:t>
      </w:r>
      <w:proofErr w:type="spellStart"/>
      <w:r>
        <w:t>газопотребления</w:t>
      </w:r>
      <w:proofErr w:type="spellEnd"/>
      <w:r>
        <w:t>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в) при строительстве, эксплуатации (включая техническое обслуживание и текущий ремонт), реконструкции, капитальном ремонте, монтаже, консервации и ликвидации сетей газораспределения и </w:t>
      </w:r>
      <w:proofErr w:type="spellStart"/>
      <w:r>
        <w:t>газопотребления</w:t>
      </w:r>
      <w:proofErr w:type="spellEnd"/>
      <w:r>
        <w:t xml:space="preserve"> - государственный контроль (надзор).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89. Применение иных </w:t>
      </w:r>
      <w:proofErr w:type="gramStart"/>
      <w:r>
        <w:t>форм оценки соответствия сетей газораспределения</w:t>
      </w:r>
      <w:proofErr w:type="gramEnd"/>
      <w:r>
        <w:t xml:space="preserve"> и </w:t>
      </w:r>
      <w:proofErr w:type="spellStart"/>
      <w:r>
        <w:t>газопотребления</w:t>
      </w:r>
      <w:proofErr w:type="spellEnd"/>
      <w:r>
        <w:t xml:space="preserve"> требованиям технических регламентов, не предусмотренных </w:t>
      </w:r>
      <w:hyperlink w:anchor="P276" w:history="1">
        <w:r>
          <w:rPr>
            <w:color w:val="0000FF"/>
          </w:rPr>
          <w:t>пунктом 88</w:t>
        </w:r>
      </w:hyperlink>
      <w:r>
        <w:t xml:space="preserve"> настоящего технического регламента, не допускается.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90. При проведении экспертизы проектной документации и результатов инженерных изысканий проверяется выполнение требований, установленных </w:t>
      </w:r>
      <w:hyperlink w:anchor="P103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05" w:history="1">
        <w:r>
          <w:rPr>
            <w:color w:val="0000FF"/>
          </w:rPr>
          <w:t>17 раздела III</w:t>
        </w:r>
      </w:hyperlink>
      <w:r>
        <w:t xml:space="preserve"> и </w:t>
      </w:r>
      <w:hyperlink w:anchor="P109" w:history="1">
        <w:r>
          <w:rPr>
            <w:color w:val="0000FF"/>
          </w:rPr>
          <w:t>разделом IV</w:t>
        </w:r>
      </w:hyperlink>
      <w:r>
        <w:t xml:space="preserve"> настоящего технического регламента, а также требований, установленных иными техническими регламентами, к объектам технического регулирования настоящего технического регламента.</w:t>
      </w:r>
    </w:p>
    <w:p w:rsidR="00CE46EF" w:rsidRDefault="00CE46EF" w:rsidP="00CE46E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20.01.2017 N 42)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91. Заключение экспертизы проектной документации и результатов инженерных изысканий включается в состав доказательственных материалов при получении разрешения на строительство сети газораспределения и сети </w:t>
      </w:r>
      <w:proofErr w:type="spellStart"/>
      <w:r>
        <w:t>газопотребления</w:t>
      </w:r>
      <w:proofErr w:type="spellEnd"/>
      <w:r>
        <w:t>.</w:t>
      </w:r>
    </w:p>
    <w:p w:rsidR="00CE46EF" w:rsidRDefault="00CE46EF" w:rsidP="00CE46E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20.01.2017 N 42)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lastRenderedPageBreak/>
        <w:t>92. Приемка сети газораспределения после строительства либо реконструкции осуществляется по завершении строительных и монтажных работ.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Приемка сети </w:t>
      </w:r>
      <w:proofErr w:type="spellStart"/>
      <w:r>
        <w:t>газопотребления</w:t>
      </w:r>
      <w:proofErr w:type="spellEnd"/>
      <w:r>
        <w:t xml:space="preserve"> после строительства либо реконструкции осуществляется по завершении строительных и монтажных работ, а также пусконаладочных работ и комплексного опробования газоиспользующего оборудования.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93. Приемка сетей газораспределения и </w:t>
      </w:r>
      <w:proofErr w:type="spellStart"/>
      <w:r>
        <w:t>газопотребления</w:t>
      </w:r>
      <w:proofErr w:type="spellEnd"/>
      <w:r>
        <w:t xml:space="preserve"> осуществляется приемочной комиссией, создаваемой застройщиком или инвестором (далее - приемочная комиссия), в состав которой входят представители: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а) застройщика;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б) строительной организации;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в) проектной организации;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г) эксплуатационной организации;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д) федерального органа исполнительной власти, осуществляющего государственный контроль в области охраны окружающей среды (в случаях, предусмотренных </w:t>
      </w:r>
      <w:hyperlink r:id="rId24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Российской Федерации);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е) федерального органа исполнительной власти, уполномоченного на осуществление государственного строительного надзора;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ж) федерального органа исполнительной власти, осуществляющего функции по контролю (надзору) в сфере промышленной безопасности.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94. При необходимости в состав приемочной комиссии могут быть включены представители других заинтересованных организаций.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95. При приемке сетей газораспределения и </w:t>
      </w:r>
      <w:proofErr w:type="spellStart"/>
      <w:r>
        <w:t>газопотребления</w:t>
      </w:r>
      <w:proofErr w:type="spellEnd"/>
      <w:r>
        <w:t xml:space="preserve">, осуществляемой приемочной комиссией, строительная организация </w:t>
      </w:r>
      <w:proofErr w:type="gramStart"/>
      <w:r>
        <w:t>предоставляет следующие документы</w:t>
      </w:r>
      <w:proofErr w:type="gramEnd"/>
      <w:r>
        <w:t xml:space="preserve"> и материалы: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а) проектная документация (исполнительная документация);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б) положительное заключение экспертизы на проектную документацию;</w:t>
      </w:r>
    </w:p>
    <w:p w:rsidR="00CE46EF" w:rsidRDefault="00CE46EF" w:rsidP="00CE46EF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20.01.2017 N 42)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в) журналы: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надзора за строительством со стороны организации, разработавшей проектную документацию (при наличии договора на его проведение);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технического надзора со стороны эксплуатационной организации;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контроля производства строительных работ;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г) протоколы: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проведения испытаний на герметичность сетей газораспределения и </w:t>
      </w:r>
      <w:proofErr w:type="spellStart"/>
      <w:r>
        <w:t>газопотребления</w:t>
      </w:r>
      <w:proofErr w:type="spellEnd"/>
      <w:r>
        <w:t>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проверки сварных соединений и защитных покрытий;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д) строительные паспорта газопроводов, газоиспользующего оборудования и технологических устройств;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lastRenderedPageBreak/>
        <w:t>е) документы, подтверждающие соответствие используемых технических устройств, труб, фасонных частей, сварочных и изоляционных материалов;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ж) технико-эксплуатационная документация изготовителей технических и технологических устройств (паспорта, инструкции по эксплуатации и монтажу);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з) акты о: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разбивке и передаче трассы;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приемке скрытых работ;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приемке специальных работ;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приемке внутренней полости газопровода;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приемке изоляционного покрытия;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приемке установок электрохимической защиты;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проверке состояния промышленных </w:t>
      </w:r>
      <w:proofErr w:type="spellStart"/>
      <w:r>
        <w:t>дымоотводящих</w:t>
      </w:r>
      <w:proofErr w:type="spellEnd"/>
      <w:r>
        <w:t xml:space="preserve"> и вентиляционных систем;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о результатах пусконаладочных работ и комплексном опробовании газоиспользующего оборудования;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и) копия приказа о назначении лица, ответственного за безопасность эксплуатации сетей газораспределения и </w:t>
      </w:r>
      <w:proofErr w:type="spellStart"/>
      <w:r>
        <w:t>газопотребления</w:t>
      </w:r>
      <w:proofErr w:type="spellEnd"/>
      <w:r>
        <w:t>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к) положение о газовой службе или договор с организацией, имеющей опыт проведения работ по техническому обслуживанию и ремонту сети газораспределения и сети </w:t>
      </w:r>
      <w:proofErr w:type="spellStart"/>
      <w:r>
        <w:t>газопотребления</w:t>
      </w:r>
      <w:proofErr w:type="spellEnd"/>
      <w:r>
        <w:t>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л) план локализации и ликвидации аварийных ситуаций.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96. </w:t>
      </w:r>
      <w:proofErr w:type="gramStart"/>
      <w:r>
        <w:t xml:space="preserve">В процессе приемки построенных или реконструированных сети газораспределения и сети </w:t>
      </w:r>
      <w:proofErr w:type="spellStart"/>
      <w:r>
        <w:t>газопотребления</w:t>
      </w:r>
      <w:proofErr w:type="spellEnd"/>
      <w:r>
        <w:t xml:space="preserve"> приемочная комиссия проверяет соответствие построенного или реконструированного объекта требованиям, установленным </w:t>
      </w:r>
      <w:hyperlink w:anchor="P103" w:history="1">
        <w:r>
          <w:rPr>
            <w:color w:val="0000FF"/>
          </w:rPr>
          <w:t>пунктами 15</w:t>
        </w:r>
      </w:hyperlink>
      <w:r>
        <w:t xml:space="preserve"> - </w:t>
      </w:r>
      <w:hyperlink w:anchor="P105" w:history="1">
        <w:r>
          <w:rPr>
            <w:color w:val="0000FF"/>
          </w:rPr>
          <w:t>17 раздела III</w:t>
        </w:r>
      </w:hyperlink>
      <w:r>
        <w:t xml:space="preserve"> и </w:t>
      </w:r>
      <w:hyperlink w:anchor="P199" w:history="1">
        <w:r>
          <w:rPr>
            <w:color w:val="0000FF"/>
          </w:rPr>
          <w:t>разделом V</w:t>
        </w:r>
      </w:hyperlink>
      <w:r>
        <w:t xml:space="preserve"> настоящего технического регламента, а также требованиям, установленным иными техническими регламентами, к объектам технического регулирования настоящего технического регламента.</w:t>
      </w:r>
      <w:proofErr w:type="gramEnd"/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97. В ходе работы приемочной комиссии формируются: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а) документ, подтверждающий соответствие параметров построенной или реконструированной сети газораспределения или сети </w:t>
      </w:r>
      <w:proofErr w:type="spellStart"/>
      <w:r>
        <w:t>газопотребления</w:t>
      </w:r>
      <w:proofErr w:type="spellEnd"/>
      <w:r>
        <w:t xml:space="preserve"> параметрам, предусмотренным в проектной документации, подписанный лицом, осуществляющим строительство (лицом, осуществляющим строительство, и застройщиком или заказчиком - в случае осуществления строительства или реконструкции на основании договора);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proofErr w:type="gramStart"/>
      <w:r>
        <w:t xml:space="preserve">б) схема, отображающая расположение построенной или реконструированной сети газораспределения или сети </w:t>
      </w:r>
      <w:proofErr w:type="spellStart"/>
      <w:r>
        <w:t>газопотребления</w:t>
      </w:r>
      <w:proofErr w:type="spellEnd"/>
      <w:r>
        <w:t>, расположение сетей инженерно-технического обеспечения в границах земельного участка и планировочную организацию земельного участка, подписанная лицом, осуществляющим строительство (лицом, осуществляющим строительство, и застройщиком или заказчиком - в случае осуществления строительства или реконструкции на основании договора);</w:t>
      </w:r>
      <w:proofErr w:type="gramEnd"/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в) заключение органа государственного строительного надзора в случаях, определенных законодательством о градостроительной деятельности;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lastRenderedPageBreak/>
        <w:t xml:space="preserve">г) заключение государственного экологического контроля в случаях, определенных </w:t>
      </w:r>
      <w:hyperlink r:id="rId26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98. Документальным подтверждением соответствия построенных или реконструированных сетей газораспределения и </w:t>
      </w:r>
      <w:proofErr w:type="spellStart"/>
      <w:r>
        <w:t>газопотребления</w:t>
      </w:r>
      <w:proofErr w:type="spellEnd"/>
      <w:r>
        <w:t xml:space="preserve"> требованиям, установленным настоящим техническим регламентом и иными техническими регламентами, является акт приемки, который подписывается всеми членами приемочной комиссии.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99. Полномочия приемочной комиссии прекращаются с момента подписания акта приемки.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100. </w:t>
      </w:r>
      <w:proofErr w:type="gramStart"/>
      <w:r>
        <w:t xml:space="preserve">Государственный контроль (надзор) за соблюдением требований настоящего технического регламента осуществляется федеральным органом исполнительной власти, выполняющим функции по контролю (надзору) в сфере промышленной безопасности, и федеральным органом исполнительной власти, уполномоченным на осуществление государственного строительного надзора, в пределах их компетенции и в порядке, установленном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>
        <w:t>".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 xml:space="preserve">101. В процессе государственного контроля (надзора) устанавливается соответствие мер, применяемых эксплуатационной организацией, требованиям, установленным </w:t>
      </w:r>
      <w:hyperlink w:anchor="P102" w:history="1">
        <w:r>
          <w:rPr>
            <w:color w:val="0000FF"/>
          </w:rPr>
          <w:t>пунктами 14</w:t>
        </w:r>
      </w:hyperlink>
      <w:r>
        <w:t xml:space="preserve">, </w:t>
      </w:r>
      <w:hyperlink w:anchor="P103" w:history="1">
        <w:r>
          <w:rPr>
            <w:color w:val="0000FF"/>
          </w:rPr>
          <w:t>15</w:t>
        </w:r>
      </w:hyperlink>
      <w:r>
        <w:t xml:space="preserve"> и </w:t>
      </w:r>
      <w:hyperlink w:anchor="P105" w:history="1">
        <w:r>
          <w:rPr>
            <w:color w:val="0000FF"/>
          </w:rPr>
          <w:t>17 раздела III</w:t>
        </w:r>
      </w:hyperlink>
      <w:r>
        <w:t xml:space="preserve"> и </w:t>
      </w:r>
      <w:hyperlink w:anchor="P199" w:history="1">
        <w:r>
          <w:rPr>
            <w:color w:val="0000FF"/>
          </w:rPr>
          <w:t>разделами V</w:t>
        </w:r>
      </w:hyperlink>
      <w:r>
        <w:t xml:space="preserve"> - </w:t>
      </w:r>
      <w:hyperlink w:anchor="P262" w:history="1">
        <w:r>
          <w:rPr>
            <w:color w:val="0000FF"/>
          </w:rPr>
          <w:t>VIII</w:t>
        </w:r>
      </w:hyperlink>
      <w:r>
        <w:t xml:space="preserve"> настоящего технического регламента.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Title"/>
        <w:jc w:val="center"/>
        <w:outlineLvl w:val="1"/>
      </w:pPr>
      <w:r>
        <w:t>X. ОТВЕТСТВЕННОСТЬ ЗА НАРУШЕНИЕ ТРЕБОВАНИЙ НАСТОЯЩЕГО</w:t>
      </w:r>
    </w:p>
    <w:p w:rsidR="00CE46EF" w:rsidRDefault="00CE46EF" w:rsidP="00CE46EF">
      <w:pPr>
        <w:pStyle w:val="ConsPlusTitle"/>
        <w:jc w:val="center"/>
      </w:pPr>
      <w:r>
        <w:t>ТЕХНИЧЕСКОГО РЕГЛАМЕНТА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  <w:r>
        <w:t xml:space="preserve">102. Лица, виновные в нарушении требований настоящего технического регламента, несут ответственность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jc w:val="right"/>
        <w:outlineLvl w:val="1"/>
      </w:pPr>
      <w:r>
        <w:t>Приложение N 1</w:t>
      </w:r>
    </w:p>
    <w:p w:rsidR="00CE46EF" w:rsidRDefault="00CE46EF" w:rsidP="00CE46EF">
      <w:pPr>
        <w:pStyle w:val="ConsPlusNormal"/>
        <w:jc w:val="right"/>
      </w:pPr>
      <w:r>
        <w:t>к техническому регламенту</w:t>
      </w:r>
    </w:p>
    <w:p w:rsidR="00CE46EF" w:rsidRDefault="00CE46EF" w:rsidP="00CE46EF">
      <w:pPr>
        <w:pStyle w:val="ConsPlusNormal"/>
        <w:jc w:val="right"/>
      </w:pPr>
      <w:r>
        <w:t>безопасности сетей газораспределения</w:t>
      </w:r>
    </w:p>
    <w:p w:rsidR="00CE46EF" w:rsidRDefault="00CE46EF" w:rsidP="00CE46EF">
      <w:pPr>
        <w:pStyle w:val="ConsPlusNormal"/>
        <w:jc w:val="right"/>
      </w:pPr>
      <w:r>
        <w:t xml:space="preserve">и </w:t>
      </w:r>
      <w:proofErr w:type="spellStart"/>
      <w:r>
        <w:t>газопотребления</w:t>
      </w:r>
      <w:proofErr w:type="spellEnd"/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Title"/>
        <w:jc w:val="center"/>
      </w:pPr>
      <w:bookmarkStart w:id="15" w:name="P348"/>
      <w:bookmarkEnd w:id="15"/>
      <w:r>
        <w:t>КЛАССИФИКАЦИЯ</w:t>
      </w:r>
    </w:p>
    <w:p w:rsidR="00CE46EF" w:rsidRDefault="00CE46EF" w:rsidP="00CE46EF">
      <w:pPr>
        <w:pStyle w:val="ConsPlusTitle"/>
        <w:jc w:val="center"/>
      </w:pPr>
      <w:r>
        <w:t>НАРУЖНЫХ И ВНУТРЕННИХ ГАЗОПРОВОДОВ ПО ДАВЛЕНИЮ В СЕТЯХ</w:t>
      </w:r>
    </w:p>
    <w:p w:rsidR="00CE46EF" w:rsidRDefault="00CE46EF" w:rsidP="00CE46EF">
      <w:pPr>
        <w:pStyle w:val="ConsPlusTitle"/>
        <w:jc w:val="center"/>
      </w:pPr>
      <w:r>
        <w:t>ГАЗОРАСПРЕДЕЛЕНИЯ И ГАЗОПОТРЕБЛЕНИЯ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  <w:r>
        <w:t>Газопроводы высокого давления 1а категории (свыше 1,2 МПа)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Газопроводы высокого давления 1 категории (свыше 0,6 до 1,2 МПа включительно)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Газопроводы высокого давления 2 категории (свыше 0,3 до 0,6 МПа включительно)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Газопроводы среднего давления (свыше 0,005 до 0,3 МПа включительно)</w:t>
      </w:r>
    </w:p>
    <w:p w:rsidR="00CE46EF" w:rsidRDefault="00CE46EF" w:rsidP="00CE46EF">
      <w:pPr>
        <w:pStyle w:val="ConsPlusNormal"/>
        <w:spacing w:before="220"/>
        <w:ind w:firstLine="540"/>
        <w:jc w:val="both"/>
      </w:pPr>
      <w:r>
        <w:t>Газопроводы низкого давления (до 0,005 МПа включительно)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jc w:val="right"/>
        <w:outlineLvl w:val="1"/>
      </w:pPr>
      <w:r>
        <w:lastRenderedPageBreak/>
        <w:t>Приложение N 2</w:t>
      </w:r>
    </w:p>
    <w:p w:rsidR="00CE46EF" w:rsidRDefault="00CE46EF" w:rsidP="00CE46EF">
      <w:pPr>
        <w:pStyle w:val="ConsPlusNormal"/>
        <w:jc w:val="right"/>
      </w:pPr>
      <w:r>
        <w:t>к техническому регламенту</w:t>
      </w:r>
    </w:p>
    <w:p w:rsidR="00CE46EF" w:rsidRDefault="00CE46EF" w:rsidP="00CE46EF">
      <w:pPr>
        <w:pStyle w:val="ConsPlusNormal"/>
        <w:jc w:val="right"/>
      </w:pPr>
      <w:r>
        <w:t>безопасности сетей газораспределения</w:t>
      </w:r>
    </w:p>
    <w:p w:rsidR="00CE46EF" w:rsidRDefault="00CE46EF" w:rsidP="00CE46EF">
      <w:pPr>
        <w:pStyle w:val="ConsPlusNormal"/>
        <w:jc w:val="right"/>
      </w:pPr>
      <w:r>
        <w:t xml:space="preserve">и </w:t>
      </w:r>
      <w:proofErr w:type="spellStart"/>
      <w:r>
        <w:t>газопотребления</w:t>
      </w:r>
      <w:proofErr w:type="spellEnd"/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Title"/>
        <w:jc w:val="center"/>
      </w:pPr>
      <w:bookmarkStart w:id="16" w:name="P367"/>
      <w:bookmarkEnd w:id="16"/>
      <w:r>
        <w:t>МАКСИМАЛЬНЫЕ ЗНАЧЕНИЯ</w:t>
      </w:r>
    </w:p>
    <w:p w:rsidR="00CE46EF" w:rsidRDefault="00CE46EF" w:rsidP="00CE46EF">
      <w:pPr>
        <w:pStyle w:val="ConsPlusTitle"/>
        <w:jc w:val="center"/>
      </w:pPr>
      <w:r>
        <w:t>ВЕЛИЧИНЫ ДАВЛЕНИЯ ПРИРОДНОГО ГАЗА В СЕТЯХ ГАЗОПОТРЕБЛЕНИЯ</w:t>
      </w: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sectPr w:rsidR="00CE46EF" w:rsidSect="00F42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630"/>
      </w:tblGrid>
      <w:tr w:rsidR="00CE46EF" w:rsidTr="00C14A69">
        <w:tc>
          <w:tcPr>
            <w:tcW w:w="5953" w:type="dxa"/>
            <w:tcBorders>
              <w:left w:val="nil"/>
            </w:tcBorders>
          </w:tcPr>
          <w:p w:rsidR="00CE46EF" w:rsidRDefault="00CE46EF" w:rsidP="00C14A69">
            <w:pPr>
              <w:pStyle w:val="ConsPlusNormal"/>
              <w:jc w:val="center"/>
            </w:pPr>
            <w:r>
              <w:lastRenderedPageBreak/>
              <w:t>Потребители природного газа</w:t>
            </w:r>
          </w:p>
        </w:tc>
        <w:tc>
          <w:tcPr>
            <w:tcW w:w="3630" w:type="dxa"/>
            <w:tcBorders>
              <w:right w:val="nil"/>
            </w:tcBorders>
          </w:tcPr>
          <w:p w:rsidR="00CE46EF" w:rsidRDefault="00CE46EF" w:rsidP="00C14A69">
            <w:pPr>
              <w:pStyle w:val="ConsPlusNormal"/>
              <w:jc w:val="center"/>
            </w:pPr>
            <w:r>
              <w:t>Давление газа (МПа)</w:t>
            </w:r>
          </w:p>
        </w:tc>
      </w:tr>
      <w:tr w:rsidR="00CE46EF" w:rsidTr="00C14A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6EF" w:rsidRDefault="00CE46EF" w:rsidP="00C14A69">
            <w:pPr>
              <w:pStyle w:val="ConsPlusNormal"/>
            </w:pPr>
            <w:r>
              <w:t>Газотурбинные и парогазовые установки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46EF" w:rsidRDefault="00CE46EF" w:rsidP="00C14A69">
            <w:pPr>
              <w:pStyle w:val="ConsPlusNormal"/>
              <w:jc w:val="center"/>
            </w:pPr>
            <w:r>
              <w:t>до 2,5 (включительно)</w:t>
            </w:r>
          </w:p>
        </w:tc>
      </w:tr>
      <w:tr w:rsidR="00CE46EF" w:rsidTr="00C14A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E46EF" w:rsidRDefault="00CE46EF" w:rsidP="00C14A69">
            <w:pPr>
              <w:pStyle w:val="ConsPlusNormal"/>
            </w:pPr>
            <w:r>
              <w:t>Газоиспользующее оборудование производственных зданий, в которых величина давления природного газа обусловлена требованиями производства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E46EF" w:rsidRDefault="00CE46EF" w:rsidP="00C14A69">
            <w:pPr>
              <w:pStyle w:val="ConsPlusNormal"/>
              <w:jc w:val="center"/>
            </w:pPr>
            <w:r>
              <w:t>до 1,2 (включительно)</w:t>
            </w:r>
          </w:p>
        </w:tc>
      </w:tr>
      <w:tr w:rsidR="00CE46EF" w:rsidTr="00C14A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E46EF" w:rsidRDefault="00CE46EF" w:rsidP="00C14A69">
            <w:pPr>
              <w:pStyle w:val="ConsPlusNormal"/>
            </w:pPr>
            <w:r>
              <w:t>Газоиспользующее оборудование иных производственных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E46EF" w:rsidRDefault="00CE46EF" w:rsidP="00C14A69">
            <w:pPr>
              <w:pStyle w:val="ConsPlusNormal"/>
              <w:jc w:val="center"/>
            </w:pPr>
            <w:r>
              <w:t>до 0,6 (включительно)</w:t>
            </w:r>
          </w:p>
        </w:tc>
      </w:tr>
      <w:tr w:rsidR="00CE46EF" w:rsidTr="00C14A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E46EF" w:rsidRDefault="00CE46EF" w:rsidP="00C14A69">
            <w:pPr>
              <w:pStyle w:val="ConsPlusNormal"/>
            </w:pPr>
            <w:r>
              <w:t>Газоиспользующее оборудование: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E46EF" w:rsidRDefault="00CE46EF" w:rsidP="00C14A69">
            <w:pPr>
              <w:pStyle w:val="ConsPlusNormal"/>
              <w:jc w:val="both"/>
            </w:pPr>
          </w:p>
        </w:tc>
      </w:tr>
      <w:tr w:rsidR="00CE46EF" w:rsidTr="00C14A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E46EF" w:rsidRDefault="00CE46EF" w:rsidP="00C14A69">
            <w:pPr>
              <w:pStyle w:val="ConsPlusNormal"/>
              <w:ind w:left="283"/>
            </w:pPr>
            <w:r>
              <w:t>котельных, отдельно стоящих на территории производственных предприятий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E46EF" w:rsidRDefault="00CE46EF" w:rsidP="00C14A69">
            <w:pPr>
              <w:pStyle w:val="ConsPlusNormal"/>
              <w:jc w:val="center"/>
            </w:pPr>
            <w:r>
              <w:t>до 1,2 (включительно)</w:t>
            </w:r>
          </w:p>
        </w:tc>
      </w:tr>
      <w:tr w:rsidR="00CE46EF" w:rsidTr="00C14A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E46EF" w:rsidRDefault="00CE46EF" w:rsidP="00C14A69">
            <w:pPr>
              <w:pStyle w:val="ConsPlusNormal"/>
              <w:ind w:left="283"/>
            </w:pPr>
            <w:r>
              <w:t>котельных, отдельно стоящих на территории населенных пунктов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E46EF" w:rsidRDefault="00CE46EF" w:rsidP="00C14A69">
            <w:pPr>
              <w:pStyle w:val="ConsPlusNormal"/>
              <w:jc w:val="center"/>
            </w:pPr>
            <w:r>
              <w:t>до 0,6 (включительно)</w:t>
            </w:r>
          </w:p>
        </w:tc>
      </w:tr>
      <w:tr w:rsidR="00CE46EF" w:rsidTr="00C14A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E46EF" w:rsidRDefault="00CE46EF" w:rsidP="00C14A69">
            <w:pPr>
              <w:pStyle w:val="ConsPlusNormal"/>
              <w:ind w:left="283"/>
            </w:pPr>
            <w:r>
              <w:t>котельных, пристроенных к производственным зданиям, встроенных в эти здания, и крышных котельных производственных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E46EF" w:rsidRDefault="00CE46EF" w:rsidP="00C14A69">
            <w:pPr>
              <w:pStyle w:val="ConsPlusNormal"/>
              <w:jc w:val="center"/>
            </w:pPr>
            <w:r>
              <w:t>до 0,6 (включительно)</w:t>
            </w:r>
          </w:p>
        </w:tc>
      </w:tr>
      <w:tr w:rsidR="00CE46EF" w:rsidTr="00C14A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CE46EF" w:rsidRDefault="00CE46EF" w:rsidP="00C14A69">
            <w:pPr>
              <w:pStyle w:val="ConsPlusNormal"/>
              <w:ind w:left="283"/>
            </w:pPr>
            <w:r>
              <w:t>котельных, пристроенных к общественным зданиям, встроенных в эти здания, и крышных котельных общественных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CE46EF" w:rsidRDefault="00CE46EF" w:rsidP="00C14A69">
            <w:pPr>
              <w:pStyle w:val="ConsPlusNormal"/>
              <w:jc w:val="center"/>
            </w:pPr>
            <w:r>
              <w:t>до 0,005 (включительно)</w:t>
            </w:r>
          </w:p>
        </w:tc>
      </w:tr>
      <w:tr w:rsidR="00CE46EF" w:rsidTr="00C14A6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6EF" w:rsidRDefault="00CE46EF" w:rsidP="00C14A69">
            <w:pPr>
              <w:pStyle w:val="ConsPlusNormal"/>
              <w:ind w:left="283"/>
            </w:pPr>
            <w:r>
              <w:t>котельных, пристроенных к жилым зданиям, и крышных котельных жилых зданий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46EF" w:rsidRDefault="00CE46EF" w:rsidP="00C14A69">
            <w:pPr>
              <w:pStyle w:val="ConsPlusNormal"/>
              <w:jc w:val="center"/>
            </w:pPr>
            <w:r>
              <w:t>до 0,005 (включительно)</w:t>
            </w:r>
          </w:p>
        </w:tc>
      </w:tr>
    </w:tbl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ind w:firstLine="540"/>
        <w:jc w:val="both"/>
      </w:pPr>
    </w:p>
    <w:p w:rsidR="00CE46EF" w:rsidRDefault="00CE46EF" w:rsidP="00CE46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46EF" w:rsidRDefault="00CE46EF" w:rsidP="00CE46EF"/>
    <w:p w:rsidR="00EF18A3" w:rsidRDefault="00EF18A3"/>
    <w:sectPr w:rsidR="00EF18A3" w:rsidSect="00775DB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2C"/>
    <w:rsid w:val="0003072C"/>
    <w:rsid w:val="00CE46EF"/>
    <w:rsid w:val="00EF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4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4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4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35186DE8121CF4A75AF75E3DCAEBB7816C35FED1C56B1B45A939E8A52C02D7FCE3E05940AD8851735E05F37767F03DDBD312165D2A4EC30DVAL" TargetMode="External"/><Relationship Id="rId13" Type="http://schemas.openxmlformats.org/officeDocument/2006/relationships/hyperlink" Target="consultantplus://offline/ref=0835186DE8121CF4A75AF75E3DCAEBB7816C35FED1C56B1B45A939E8A52C02D7FCE3E05940AD8851735E05F37767F03DDBD312165D2A4EC30DVAL" TargetMode="External"/><Relationship Id="rId18" Type="http://schemas.openxmlformats.org/officeDocument/2006/relationships/hyperlink" Target="consultantplus://offline/ref=0835186DE8121CF4A75AF75E3DCAEBB7836F35F8D3C56B1B45A939E8A52C02D7FCE3E05940AD8D527D5E05F37767F03DDBD312165D2A4EC30DVAL" TargetMode="External"/><Relationship Id="rId26" Type="http://schemas.openxmlformats.org/officeDocument/2006/relationships/hyperlink" Target="consultantplus://offline/ref=0835186DE8121CF4A75AF75E3DCAEBB7816B38F5D9CB6B1B45A939E8A52C02D7FCE3E05940AC8D5B735E05F37767F03DDBD312165D2A4EC30DVA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35186DE8121CF4A75AF75E3DCAEBB7806F31F8D8C66B1B45A939E8A52C02D7FCE3E05940AD8D527D5E05F37767F03DDBD312165D2A4EC30DVAL" TargetMode="External"/><Relationship Id="rId7" Type="http://schemas.openxmlformats.org/officeDocument/2006/relationships/hyperlink" Target="consultantplus://offline/ref=0835186DE8121CF4A75AF75E3DCAEBB7816A37FBD5C76B1B45A939E8A52C02D7FCE3E05940AD8D56795E05F37767F03DDBD312165D2A4EC30DVAL" TargetMode="External"/><Relationship Id="rId12" Type="http://schemas.openxmlformats.org/officeDocument/2006/relationships/hyperlink" Target="consultantplus://offline/ref=0835186DE8121CF4A75AF75E3DCAEBB7816A37FBD5C76B1B45A939E8A52C02D7FCE3E05940AD8D56795E05F37767F03DDBD312165D2A4EC30DVAL" TargetMode="External"/><Relationship Id="rId17" Type="http://schemas.openxmlformats.org/officeDocument/2006/relationships/hyperlink" Target="consultantplus://offline/ref=0835186DE8121CF4A75AF75E3DCAEBB7836F35F8D3C56B1B45A939E8A52C02D7FCE3E05940AD8D527C5E05F37767F03DDBD312165D2A4EC30DVAL" TargetMode="External"/><Relationship Id="rId25" Type="http://schemas.openxmlformats.org/officeDocument/2006/relationships/hyperlink" Target="consultantplus://offline/ref=0835186DE8121CF4A75AF75E3DCAEBB7806F31F8D8C66B1B45A939E8A52C02D7FCE3E05940AD8D52725E05F37767F03DDBD312165D2A4EC30DV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835186DE8121CF4A75AF75E3DCAEBB7816B38F5D9CB6B1B45A939E8A52C02D7EEE3B85542AB9352724B53A23103V2L" TargetMode="External"/><Relationship Id="rId20" Type="http://schemas.openxmlformats.org/officeDocument/2006/relationships/hyperlink" Target="consultantplus://offline/ref=0835186DE8121CF4A75AF75E3DCAEBB7816B38F5D9CB6B1B45A939E8A52C02D7EEE3B85542AB9352724B53A23103V2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35186DE8121CF4A75AF75E3DCAEBB7806F31F8D8C66B1B45A939E8A52C02D7FCE3E05940AD8D527F5E05F37767F03DDBD312165D2A4EC30DVAL" TargetMode="External"/><Relationship Id="rId11" Type="http://schemas.openxmlformats.org/officeDocument/2006/relationships/hyperlink" Target="consultantplus://offline/ref=0835186DE8121CF4A75AF75E3DCAEBB7806F31F8D8C66B1B45A939E8A52C02D7FCE3E05940AD8D527F5E05F37767F03DDBD312165D2A4EC30DVAL" TargetMode="External"/><Relationship Id="rId24" Type="http://schemas.openxmlformats.org/officeDocument/2006/relationships/hyperlink" Target="consultantplus://offline/ref=0835186DE8121CF4A75AF75E3DCAEBB7816B38F5D9CB6B1B45A939E8A52C02D7FCE3E05940AC8D5B735E05F37767F03DDBD312165D2A4EC30DVAL" TargetMode="External"/><Relationship Id="rId5" Type="http://schemas.openxmlformats.org/officeDocument/2006/relationships/hyperlink" Target="consultantplus://offline/ref=0835186DE8121CF4A75AF75E3DCAEBB7836F35F8D3C56B1B45A939E8A52C02D7FCE3E05940AD8D527F5E05F37767F03DDBD312165D2A4EC30DVAL" TargetMode="External"/><Relationship Id="rId15" Type="http://schemas.openxmlformats.org/officeDocument/2006/relationships/hyperlink" Target="consultantplus://offline/ref=0835186DE8121CF4A75AF75E3DCAEBB7816A37FBD5C76B1B45A939E8A52C02D7FCE3E05940AD8D56795E05F37767F03DDBD312165D2A4EC30DVAL" TargetMode="External"/><Relationship Id="rId23" Type="http://schemas.openxmlformats.org/officeDocument/2006/relationships/hyperlink" Target="consultantplus://offline/ref=0835186DE8121CF4A75AF75E3DCAEBB7806F31F8D8C66B1B45A939E8A52C02D7FCE3E05940AD8D52725E05F37767F03DDBD312165D2A4EC30DVAL" TargetMode="External"/><Relationship Id="rId28" Type="http://schemas.openxmlformats.org/officeDocument/2006/relationships/hyperlink" Target="consultantplus://offline/ref=0835186DE8121CF4A75AF75E3DCAEBB7816B39FDD1C26B1B45A939E8A52C02D7FCE3E05946AD89592E0415F73E30FB21DDC50C1C432A04VEL" TargetMode="External"/><Relationship Id="rId10" Type="http://schemas.openxmlformats.org/officeDocument/2006/relationships/hyperlink" Target="consultantplus://offline/ref=0835186DE8121CF4A75AF75E3DCAEBB7836F35F8D3C56B1B45A939E8A52C02D7FCE3E05940AD8D527F5E05F37767F03DDBD312165D2A4EC30DVAL" TargetMode="External"/><Relationship Id="rId19" Type="http://schemas.openxmlformats.org/officeDocument/2006/relationships/hyperlink" Target="consultantplus://offline/ref=0835186DE8121CF4A75AF75E3DCAEBB7836F35F8D3C56B1B45A939E8A52C02D7FCE3E05940AD8D52725E05F37767F03DDBD312165D2A4EC30DV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35186DE8121CF4A75AF75E3DCAEBB7836F35FCD7C16B1B45A939E8A52C02D7FCE3E05940AD8D527D5E05F37767F03DDBD312165D2A4EC30DVAL" TargetMode="External"/><Relationship Id="rId14" Type="http://schemas.openxmlformats.org/officeDocument/2006/relationships/hyperlink" Target="consultantplus://offline/ref=0835186DE8121CF4A75AF75E3DCAEBB7806F31F8D8C66B1B45A939E8A52C02D7FCE3E05940AD8D527C5E05F37767F03DDBD312165D2A4EC30DVAL" TargetMode="External"/><Relationship Id="rId22" Type="http://schemas.openxmlformats.org/officeDocument/2006/relationships/hyperlink" Target="consultantplus://offline/ref=0835186DE8121CF4A75AF75E3DCAEBB7806F31F8D8C66B1B45A939E8A52C02D7FCE3E05940AD8D52725E05F37767F03DDBD312165D2A4EC30DVAL" TargetMode="External"/><Relationship Id="rId27" Type="http://schemas.openxmlformats.org/officeDocument/2006/relationships/hyperlink" Target="consultantplus://offline/ref=0835186DE8121CF4A75AF75E3DCAEBB7816A32FDD4C76B1B45A939E8A52C02D7EEE3B85542AB9352724B53A23103V2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8045</Words>
  <Characters>45863</Characters>
  <Application>Microsoft Office Word</Application>
  <DocSecurity>0</DocSecurity>
  <Lines>382</Lines>
  <Paragraphs>107</Paragraphs>
  <ScaleCrop>false</ScaleCrop>
  <Company/>
  <LinksUpToDate>false</LinksUpToDate>
  <CharactersWithSpaces>53801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2020-08-26T11:22:00Z</dcterms:created>
  <dcterms:modified xsi:type="dcterms:W3CDTF">2020-08-26T11:22:00Z</dcterms:modified>
</cp:coreProperties>
</file>