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C415E9">
        <w:tc>
          <w:tcPr>
            <w:tcW w:w="5103" w:type="dxa"/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июля 2011 года</w:t>
            </w:r>
          </w:p>
        </w:tc>
        <w:tc>
          <w:tcPr>
            <w:tcW w:w="5103" w:type="dxa"/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256-ФЗ</w:t>
            </w:r>
          </w:p>
        </w:tc>
      </w:tr>
    </w:tbl>
    <w:p w:rsidR="00C415E9" w:rsidRDefault="00C415E9" w:rsidP="00C415E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РОССИЙСКАЯ ФЕДЕРАЦИЯ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ФЕДЕРАЛЬНЫЙ ЗАКОН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БЕЗОПАСНОСТИ ОБЪЕКТОВ ТОПЛИВНО-ЭНЕРГЕТИЧЕСКОГО КОМПЛЕКСА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Принят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Думой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июля 2011 года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Одобрен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Советом Федерации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 июля 2011 года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C415E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Федеральных законов от 02.07.2013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163-ФЗ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20.04.2014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75-ФЗ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14.10.2014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307-ФЗ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09.03.2016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68-ФЗ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03.07.2016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227-ФЗ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06.07.2016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374-ФЗ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24.04.2020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139-ФЗ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1. Предмет регулирования настоящего Федерального закона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Федеральный закон устанавливает организационные и правовые основы в сфере обеспечения безопасности объектов топливно-энергетического комплекса в Российской Федерации, за исключением объектов атомной энергетики, в целях предотвращения актов незаконного вмешательства, определяет полномочия федеральных органов государственной власти и органов государственной власти субъектов Российской Федерации в указанной сфере, а также права, обязанности и ответственность физических и юридических лиц, владеющих на праве собственности или ином законном праве объектами топливно-энергетического комплекса.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2. Основные понятия, используемые в настоящем Федеральном законе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целей настоящего Федерального закона используются следующие основные понятия: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акт незаконного вмешательства - противоправное действие (бездействие), в том числе террористический акт или покушение на его совершение, угрожающее безопасному функционированию объекта топливно-энергетического комплекса, повлекшее за собой причинение вреда жизни и здоровью людей, повреждение или уничтожение имущества либо создавшее угрозу наступления таких последствий;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антитеррористическая защищенность объекта топливно-энергетического комплекса - состояние защищенности здания, строения, сооружения или иного объекта топливно-энергетического комплекса, препятствующее совершению на нем террористического акта;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безопасность объектов топливно-энергетического комплекса - состояние защищенности объектов топливно-энергетического комплекса от актов незаконного вмешательства;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3.1) зона безопасности объекта топливно-энергетического комплекса - территория или акватория вокруг определяемого Правительством Российской Федерации отдельного объекта топливно-энергетического комплекса, в границах которой реализуются меры, направленные на обеспечение особого режима защиты такого объекта от актов незаконного вмешательства;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3.1 введен Федеральным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24.04.2020 N 139-ФЗ)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инженерно-технические средства охраны - технические средства охраны и инженерно-технические средства защиты объекта топливно-энергетического комплекса, предназначенные для предотвращения несанкционированного проникновения на объект топливно-энергетического комплекса или выявления несанкционированных действий в отношении объекта топливно-энергетического комплекса;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5) критически важные объекты топливно-энергетического комплекса - объекты топливно-энергетического комплекса, нарушение или прекращение функционирования которых приведет к потере управления экономикой Российской Федерации, субъекта Российской Федерации или административно-территориальной единицы, ее необратимому негативному изменению (разрушению) либо существенному снижению безопасности жизнедеятельности населения;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критические элементы объекта топливно-энергетического комплекса - потенциально опасные элементы (участки) объекта топливно-энергетического комплекса, совершение акта незаконного вмешательства в отношении которых приведет к прекращению нормального функционирования объекта топливно-энергетического комплекса, его повреждению или к аварии на объекте топливно-энергетического комплекса;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линейные объекты топливно-энергетического комплекса - система линейно-протяженных объектов топливно-энергетического комплекса (электрические сети, магистральные газопроводы, нефтепроводы и нефтепродуктопроводы), предназначенных для обеспечения передачи электрической энергии, транспортировки газа, нефти и нефтепродуктов;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обеспечение антитеррористической защищенности объектов топливно-энергетического комплекса - реализация определяемой государством системы правовых, экономических, организационных и иных мер, направленных на обеспечение безопасности объектов топливно-энергетического комплекса;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объекты топливно-энергетического комплекса (далее также - объекты) - объекты электроэнергетики, нефтедобывающей, нефтеперерабатывающей, нефтехимической, газовой, угольной, сланцевой и торфяной промышленности, а также объекты нефтепродуктообеспечения, теплоснабжения и газоснабжения;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охраняемые объекты топливно-энергетического комплекса - здания, строения, сооружения, иные объекты топливно-энергетического комплекса, а также прилегающие к ним территории и акватории в пределах границ, установленных в соответствии с законодательством Российской Федерации;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паспорт безопасности объекта топливно-энергетического комплекса - документ, содержащий информацию об обеспечении антитеррористической защищенности объекта топливно-энергетического комплекса и план мероприятий по обеспечению антитеррористической защищенности объекта;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потенциально опасные объекты (участки) топливно-энергетического комплекса - объекты топливно-энергетического комплекса (территориально выделенные зоны (участки), конструктивные и технологические элементы объектов), на которых используются, производятся, перерабатываются, хранятся, эксплуатируются, транспортируются или уничтожаются радиоактивные, взрыво-, пожароопасные и опасные химические и биологические вещества, а также гидротехнические и иные сооружения, аварии на которых, в том числе в результате совершения акта незаконного вмешательства, могут привести к возникновению чрезвычайных ситуаций с опасными социально-экономическими последствиями;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субъекты топливно-энергетического комплекса - физические и юридические лица, владеющие на праве собственности или ином законном праве объектами топливно-энергетического комплекса;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14) требования обеспечения безопасности объектов топливно-энергетического комплекса и требования антитеррористической защищенности объектов топливно-энергетического комплекса - правила, которые обязательны для выполнения и соблюдение которых обеспечивает безопасность объектов топливно-энергетического комплекса и антитеррористическую защищенность объектов топливно-энергетического комплекса.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3. Цели и задачи обеспечения безопасности объектов топливно-энергетического комплекса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Целями обеспечения безопасности объектов топливно-энергетического комплекса являются их устойчивое и безопасное функционирование, защита интересов личности, общества и государства в сфере топливно-энергетического комплекса от актов незаконного вмешательства.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Основными задачами обеспечения безопасности объектов топливно-энергетического комплекса являются: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 нормативное правовое регулирование в области обеспечения антитеррористической защищенности объектов топливно-энергетического комплекса;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определение угроз совершения актов незаконного вмешательства и предупреждение таких угроз;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категорирование объектов топливно-энергетического комплекса;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разработка и реализация требований обеспечения безопасности объектов топливно-энергетического комплекса;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разработка и реализация мер по созданию системы физической защиты объектов топливно-энергетического комплекса;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подготовка специалистов в сфере обеспечения безопасности объектов топливно-энергетического комплекса;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осуществление федерального государственного контроля (надзора) за обеспечением безопасности объектов топливно-энергетического комплекса;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от 14.10.2014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N 307-ФЗ</w:t>
        </w:r>
      </w:hyperlink>
      <w:r>
        <w:rPr>
          <w:rFonts w:ascii="Arial" w:hAnsi="Arial" w:cs="Arial"/>
          <w:sz w:val="20"/>
          <w:szCs w:val="20"/>
        </w:rPr>
        <w:t xml:space="preserve">, от 03.07.2016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N 227-ФЗ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информационное, материально-техническое и научно-техническое обеспечение безопасности объектов топливно-энергетического комплекса.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4. Принципы обеспечения безопасности объектов топливно-энергетического комплекса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Основными принципами обеспечения безопасности объектов топливно-энергетического комплекса являются: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законность;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соблюдение баланса интересов личности, общества и государства;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взаимная ответственность личности, общества и государства в сфере обеспечения безопасности объектов топливно-энергетического комплекса;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непрерывность;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интеграция в международные системы безопасности;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взаимодействие субъектов топливно-энергетического комплекса,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обеспечение антитеррористической защищенности объектов топливно-энергетического комплекса.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5. Категорирование объектов топливно-энергетического комплекса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Для установления дифференцированных требований обеспечения безопасности объектов топливно-энергетического комплекса с учетом степени потенциальной опасности совершения акта незаконного вмешательства и его возможных последствий проводится категорирование объектов. При проведении категорирования учитываются: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информация о том, является ли объект топливно-энергетического комплекса критически важным объектом топливно-энергетического комплекса для инфраструктуры и жизнеобеспечения топливно-энергетического комплекса;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масштабы возможных социально-экономических последствий вследствие аварий на объекте топливно-энергетического комплекса;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наличие критических элементов объекта топливно-энергетического комплекса;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наличие потенциально опасных участков объекта топливно-энергетического комплекса;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5) наличие на объекте уязвимых мест.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 учетом того, является ли объект топливно-энергетического комплекса критически важным, и в зависимости от степени потенциальной опасности объекта топливно-энергетического комплекса устанавливаются три категории объектов топливно-энергетического комплекса: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объекты высокой категории опасности;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объекты средней категории опасности;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объекты низкой категории опасности.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Исходные данные для проведения категорирования объекта,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его проведения и критерии категорирования устанавливаются Правительством Российской Федерации.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84"/>
      <w:bookmarkEnd w:id="1"/>
      <w:r>
        <w:rPr>
          <w:rFonts w:ascii="Arial" w:hAnsi="Arial" w:cs="Arial"/>
          <w:sz w:val="20"/>
          <w:szCs w:val="20"/>
        </w:rPr>
        <w:t>4. Перечень объектов топливно-энергетического комплекса, подлежащих категорированию, утверждается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по представлению коллегиального органа по противодействию терроризму, который сформирован в субъекте Российской Федерации и в состав которого входят представители федеральных органов государственной власти, органов исполнительной власти субъекта Российской Федерации и органов местного самоуправления.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По окончании категорирования объекты включаются в реестр объектов топливно-энергетического комплекса, ведение которого осуществляется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формирования и ведения реестра объектов топливно-энергетического комплекса определяется Правительством Российской Федерации.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6. Обеспечение безопасности объектов топливно-энергетического комплекса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Обеспечение безопасности объектов топливно-энергетического комплекса осуществляется субъектами топливно-энергетического комплекса, если иное не установлено законодательством Российской Федерации.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 качестве субъекта топливно-энергетического комплекса, владеющего на праве собственности или ином законном праве объектом топливно-энергетического комплекса, который отнесен к объектам высокой категории опасности, может выступать только юридическое лицо, зарегистрированное на территории Российской Федерации.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Объекты топливно-энергетического комплекса, обеспечение безопасности которых осуществляется исключительно подразделениями и (или) организациями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вневедомственной охраны, определяются в соответствии с законодательными и иными нормативными правовыми актами Российской Федерации.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от 03.07.2016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N 227-ФЗ</w:t>
        </w:r>
      </w:hyperlink>
      <w:r>
        <w:rPr>
          <w:rFonts w:ascii="Arial" w:hAnsi="Arial" w:cs="Arial"/>
          <w:sz w:val="20"/>
          <w:szCs w:val="20"/>
        </w:rPr>
        <w:t xml:space="preserve">, от 24.04.2020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N 139-ФЗ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Федеральный государственный контроль (надзор) за обеспечением безопасности объектов топливно-энергетического комплекса осуществляется в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>, установленном Правительством Российской Федерации, уполномоченными в соответствии с законодательством Российской Федерации федеральными органами исполнительной власти (далее - уполномоченные федеральные органы исполнительной власти).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от 09.03.2016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N 68-ФЗ</w:t>
        </w:r>
      </w:hyperlink>
      <w:r>
        <w:rPr>
          <w:rFonts w:ascii="Arial" w:hAnsi="Arial" w:cs="Arial"/>
          <w:sz w:val="20"/>
          <w:szCs w:val="20"/>
        </w:rPr>
        <w:t xml:space="preserve">, от 03.07.2016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N 227-ФЗ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bookmarkStart w:id="2" w:name="Par96"/>
      <w:bookmarkEnd w:id="2"/>
      <w:r>
        <w:rPr>
          <w:rFonts w:ascii="Arial" w:eastAsiaTheme="minorHAnsi" w:hAnsi="Arial" w:cs="Arial"/>
          <w:color w:val="auto"/>
          <w:sz w:val="20"/>
          <w:szCs w:val="20"/>
        </w:rPr>
        <w:t>Статья 7. Требования обеспечения безопасности объектов топливно-энергетического комплекса и требования антитеррористической защищенности объектов топливно-энергетического комплекса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Требования обеспечения безопасности объектов топливно-энергетического комплекса и требования антитеррористической защищенности объектов топливно-энергетического комплекса в зависимости от установленной категории опасности объектов определяются Правительством Российской </w:t>
      </w:r>
      <w:r>
        <w:rPr>
          <w:rFonts w:ascii="Arial" w:hAnsi="Arial" w:cs="Arial"/>
          <w:sz w:val="20"/>
          <w:szCs w:val="20"/>
        </w:rPr>
        <w:lastRenderedPageBreak/>
        <w:t>Федерации. Указанные требования являются обязательными для выполнения субъектами топливно-энергетического комплекса.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Субъекты топливно-энергетического комплекса, владеющие на праве собственности или ином законном праве объектами топливно-энергетического комплекса, которые отнесены к объектам высокой категории опасности, не могут передавать в аренду или иное пользование здания, строения, сооружения, их части, входящие в состав объектов топливно-энергетического комплекса, а также земельные участки, на которых размещены эти объекты, для целей, не связанных с производственной деятельностью, без согласования с уполномоченным федеральным органом исполнительной власти. Порядок согласования определяется уполномоченным федеральным органом исполнительной власти.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Субъекты топливно-энергетического комплекса на стадиях проектирования и строительства объектов топливно-энергетического комплекса обязаны предусматривать осуществление комплекса специальных мер по безопасному функционированию таких объектов, локализации и уменьшению последствий чрезвычайных ситуаций.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8. Паспорт безопасности объекта топливно-энергетического комплекса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Субъекты топливно-энергетического комплекса составляют паспорта безопасности объектов топливно-энергетического комплекса по форме согласно приложению к настоящему Федеральному закону.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Паспорт безопасности объекта топливно-энергетического комплекса составляется на основании результатов категорирования данного объекта в зависимости от степени его потенциальной опасности, а также на основании оценки достаточности инженерно-технических мероприятий, мероприятий по физической защите и охране объекта при террористических угрозах согласно требованиям, определенным Правительством Российской Федерации в соответствии со </w:t>
      </w:r>
      <w:hyperlink w:anchor="Par96" w:history="1">
        <w:r>
          <w:rPr>
            <w:rFonts w:ascii="Arial" w:hAnsi="Arial" w:cs="Arial"/>
            <w:color w:val="0000FF"/>
            <w:sz w:val="20"/>
            <w:szCs w:val="20"/>
          </w:rPr>
          <w:t>статьей 7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закона.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В паспорте безопасности объекта топливно-энергетического комплекса отражаются характеристика объекта, возможные последствия в результате совершения акта незаконного вмешательства, категория объекта, состояние системы его инженерно-технической, физической защиты, пожарной безопасности, а также содержатся соответствующие выводы и рекомендации.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Паспорт безопасности объекта топливно-энергетического комплекса содержит мероприятия по обеспечению антитеррористической защищенности объекта, реализуемые субъектами топливно-энергетического комплекса самостоятельно, либо в случаях, предусмотренных требованиями, установленными Правительством Российской Федерации в соответствии со </w:t>
      </w:r>
      <w:hyperlink w:anchor="Par96" w:history="1">
        <w:r>
          <w:rPr>
            <w:rFonts w:ascii="Arial" w:hAnsi="Arial" w:cs="Arial"/>
            <w:color w:val="0000FF"/>
            <w:sz w:val="20"/>
            <w:szCs w:val="20"/>
          </w:rPr>
          <w:t>статьей 7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закона, совместно с федеральными органами исполнительной власти, органами исполнительной власти субъектов Российской Федерации и (или) органами местного самоуправления, либо исключительно федеральными органами исполнительной власти.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Паспорт безопасности объекта топливно-энергетического комплекса утверждается руководителем субъекта топливно-энергетического комплекса по согласованию с коллегиальным органом по противодействию терроризму, сформированным в субъекте Российской Федерации в соответствии с </w:t>
      </w:r>
      <w:hyperlink w:anchor="Par84" w:history="1">
        <w:r>
          <w:rPr>
            <w:rFonts w:ascii="Arial" w:hAnsi="Arial" w:cs="Arial"/>
            <w:color w:val="0000FF"/>
            <w:sz w:val="20"/>
            <w:szCs w:val="20"/>
          </w:rPr>
          <w:t>частью 4 статьи 5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закона.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Информация, содержащаяся в паспортах безопасности объектов топливно-энергетического комплекса, является информацией, доступ к которой ограничен в соответствии с федеральными законами.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Паспорта безопасности объектов топливно-энергетического комплекса подлежат актуализации в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 xml:space="preserve"> и сроки, которые установлены Правительством Российской Федерации.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9. Система физической защиты объектов топливно-энергетического комплекса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Система физической защиты объектов топливно-энергетического комплекса представляет собой совокупность направленных на предотвращение актов незаконного вмешательства организационных, административных и правовых мер, инженерно-технических средств охраны и действий подразделений охраны, имеющих в своем распоряжении гражданское, служебное оружие и специальные средства.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Обеспечение физической защиты объектов топливно-энергетического комплекса осуществляется на основе единой системы планирования и реализации комплекса технических и организационных мер, направленных на: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 предотвращение несанкционированного проникновения на охраняемые объекты топливно-энергетического комплекса;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своевременное обнаружение и пресечение любых посягательств на целостность и безопасность охраняемых объектов топливно-энергетического комплекса, в том числе актов незаконного вмешательства.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Обеспечение физической защиты строящегося объекта топливно-энергетического комплекса, который после ввода в эксплуатацию будет отнесен к объектам высокой категории опасности, должно осуществляться на стадии строительства.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19"/>
      <w:bookmarkEnd w:id="3"/>
      <w:r>
        <w:rPr>
          <w:rFonts w:ascii="Arial" w:hAnsi="Arial" w:cs="Arial"/>
          <w:sz w:val="20"/>
          <w:szCs w:val="20"/>
        </w:rPr>
        <w:t>4. Для обеспечения физической защиты объекта топливно-энергетического комплекса могут привлекаться подразделения и (или) организации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вневедомственной охраны, подразделения ведомственной охраны, частные охранные организации в зависимости от категории объекта и в соответствии с паспортом безопасности объекта топливно-энергетического комплекса.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03.07.2016 N 227-ФЗ)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 и субъектов топливно-энергетического комплекса при проверке информации об угрозе совершения акта незаконного вмешательства на объекте топливно-энергетического комплекса устанавливается Правительством Российской Федерации.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5 введена Федеральным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06.07.2016 N 374-ФЗ)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Правительство Российской Федерации по представлению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топливно-энергетического комплекса, согласованному с федеральным органом исполнительной власти в области обеспечения безопасности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вневедомственной охраны, определяет: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отдельные объекты топливно-энергетического комплекса, вокруг которых устанавливаются зоны безопасности объектов топливно-энергетического комплекса с описанием местоположения границ таких зон;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меры по обеспечению особого режима защиты от актов незаконного вмешательства в зоне безопасности объекта топливно-энергетического комплекса, включая порядок реализации этих мер.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6 введена Федеральным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24.04.2020 N 139-ФЗ)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9.1. Ведомственная охрана организаций топливно-энергетического комплекса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(введена Федеральным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20.04.2014 N 75-ФЗ)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обеспечения физической защиты объектов топливно-энергетического комплекса организация - собственник Единой системы газоснабжения, стратегическое акционерное общество, осуществляющее управление системой магистральных нефтепроводов и нефтепродуктопроводов, и стратегическое акционерное общество, ведущее деятельность по добыче и переработке углеводородного сырья, имеют право на создание ведомственной охраны.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bookmarkStart w:id="4" w:name="Par133"/>
      <w:bookmarkEnd w:id="4"/>
      <w:r>
        <w:rPr>
          <w:rFonts w:ascii="Arial" w:eastAsiaTheme="minorHAnsi" w:hAnsi="Arial" w:cs="Arial"/>
          <w:color w:val="auto"/>
          <w:sz w:val="20"/>
          <w:szCs w:val="20"/>
        </w:rPr>
        <w:t>Статья 10. Требования к персоналу, обеспечивающему безопасность объектов топливно-энергетического комплекса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 работу, непосредственно связанную с обеспечением безопасности объектов топливно-энергетического комплекса, не принимаются лица: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имеющие неснятую или непогашенную судимость за совершение умышленного преступления;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состоящие на учете в учреждениях органов здравоохранения по поводу психического заболевания, алкоголизма или наркомании;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3) досрочно прекратившие полномочия по государственной должности или уволенные с государственной службы, в том числе из правоохранительных органов, органов прокуратуры или судебных органов, по основаниям, которые в соответствии с законодательством Российской Федерации связаны с совершением дисциплинарного проступка, грубым или систематическим нарушением дисциплины, совершением проступка, порочащего честь государственного служащего, утратой доверия к нему, если после такого досрочного прекращения полномочий или такого увольнения прошло менее трех лет.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работ, непосредственно связанных с обеспечением безопасности объектов топливно-энергетического комплекса,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комплекса, по согласованию с федеральным органом исполнительной власти в области обеспечения безопасности 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вневедомственной охраны.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03.07.2016 N 227-ФЗ)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11. Обеспечение безопасности информационных систем объектов топливно-энергетического комплекса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44"/>
      <w:bookmarkEnd w:id="5"/>
      <w:r>
        <w:rPr>
          <w:rFonts w:ascii="Arial" w:hAnsi="Arial" w:cs="Arial"/>
          <w:sz w:val="20"/>
          <w:szCs w:val="20"/>
        </w:rPr>
        <w:t>1. В целях обеспечения безопасности объектов топливно-энергетического комплекса субъекты топливно-энергетического комплекса создают на этих объектах системы защиты информации и информационно-телекоммуникационных сетей от неправомерных доступа, уничтожения, модифицирования, блокирования информации и иных неправомерных действий и обеспечивают функционирование таких систем. Создание таких систем предусматривает планирование и реализацию комплекса технических и организационных мер, обеспечивающих в том числе антитеррористическую защищенность объектов топливно-энергетического комплекса.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Информация о системах, указанных в </w:t>
      </w:r>
      <w:hyperlink w:anchor="Par144" w:history="1">
        <w:r>
          <w:rPr>
            <w:rFonts w:ascii="Arial" w:hAnsi="Arial" w:cs="Arial"/>
            <w:color w:val="0000FF"/>
            <w:sz w:val="20"/>
            <w:szCs w:val="20"/>
          </w:rPr>
          <w:t>части 1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является информацией, доступ к которой ограничен федеральными законами. Указанная информация вносится в паспорта безопасности объектов топливно-энергетического комплекса.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bookmarkStart w:id="6" w:name="Par147"/>
      <w:bookmarkEnd w:id="6"/>
      <w:r>
        <w:rPr>
          <w:rFonts w:ascii="Arial" w:eastAsiaTheme="minorHAnsi" w:hAnsi="Arial" w:cs="Arial"/>
          <w:color w:val="auto"/>
          <w:sz w:val="20"/>
          <w:szCs w:val="20"/>
        </w:rPr>
        <w:t>Статья 12. Права и обязанности субъектов топливно-энергетического комплекса в сфере обеспечения безопасности объектов топливно-энергетического комплекса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Субъекты топливно-энергетического комплекса имеют право: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установленном порядке получать от уполномоченных федеральных органов исполнительной власти информацию в сфере обеспечения безопасности объектов топливно-энергетического комплекса;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14.10.2014 N 307-ФЗ)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вносить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федеральный орган исполнительной власти в области обеспечения безопасности,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вневедомственной охраны, и федеральный орган исполнительной власти, уполномоченный на решение задач в области защиты населения и территорий от чрезвычайных ситуаций, предложения об обеспечении безопасности объектов топливно-энергетического комплекса;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03.07.2016 N 227-ФЗ)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привлекать для обеспечения физической защиты объектов топливно-энергетического комплекса подразделения и (или) организации, указанные в </w:t>
      </w:r>
      <w:hyperlink w:anchor="Par119" w:history="1">
        <w:r>
          <w:rPr>
            <w:rFonts w:ascii="Arial" w:hAnsi="Arial" w:cs="Arial"/>
            <w:color w:val="0000FF"/>
            <w:sz w:val="20"/>
            <w:szCs w:val="20"/>
          </w:rPr>
          <w:t>части 4 статьи 9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закона, имеющие право приобретать и использовать гражданское, служебное огнестрельное оружие, боевое ручное стрелковое оружие, а также специальные средства в порядке, установленном законодательством Российской Федерации;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совершать иные действия, предусмотренные законодательством Российской Федерации, направленные на обеспечение безопасности объектов топливно-энергетического комплекса.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Субъекты топливно-энергетического комплекса обязаны: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1) незамедлительно информировать в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>, установленном Правительством Российской Федерации, об угрозах совершения и о совершении актов незаконного вмешательства на объектах топливно-энергетического комплекса;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02.07.2013 N 163-ФЗ)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выполнять предписания, постановления должностных лиц уполномоченных федеральных органов исполнительной власти об устранении нарушений требований обеспечения безопасности объектов топливно-энергетического комплекса и требований антитеррористической защищенности объектов топливно-энергетического комплекса;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14.10.2014 N 307-ФЗ)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оказывать содействие в выявлении, предупреждении и пресечении актов незаконного вмешательства, а также в ликвидации их последствий, установлении причин и условий их совершения;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осуществлять комплекс специальных мер по безопасному функционированию объектов топливно-энергетического комплекса, локализации и уменьшению последствий чрезвычайных ситуаций;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обеспечивать готовность объектов топливно-энергетического комплекса к локализации и уменьшению последствий потенциальных чрезвычайных ситуаций, ликвидации последствий чрезвычайных ситуаций в случае их возникновения посредством осуществления мероприятий, предусмотренных настоящим Федеральным законом, с учетом особенностей, установленных иными федеральными законами.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Соблюдение требований обеспечения безопасности объектов топливно-энергетического комплекса и требований антитеррористической защищенности объектов топливно-энергетического комплекса является обязанностью руководителей субъектов топливно-энергетического комплекса.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13. Ответственность за нарушение законодательства Российской Федерации в сфере обеспечения безопасности объектов топливно-энергетического комплекса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Нарушение должностными лицами федеральных органов государственной власти, органов государственной власти субъектов Российской Федерации и органов местного самоуправления, субъектами топливно-энергетического комплекса, организациями, выполняющими работы и предоставляющими услуги по обеспечению безопасности объектов топливно-энергетического комплекса, иными организациями, а также гражданами требований законодательства Российской Федерации в сфере обеспечения безопасности объектов топливно-энергетического комплекса влечет за собой ответственность в соответствии с законодательством Российской Федерации.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14. Ответственность за причинение вреда в результате совершения акта незаконного вмешательства на объекте топливно-энергетического комплекса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Гражданско-правовую ответственность за причинение вреда физическим и юридическим лицам, а также государству в результате совершения акта незаконного вмешательства на объекте топливно-энергетического комплекса несет субъект топливно-энергетического комплекса в порядке, установленном законодательством Российской Федерации.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15. Страхование ответственности за причинение вреда в результате террористического акта на объекте топливно-энергетического комплекса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Субъекты топливно-энергетического комплекса, владеющие на праве собственности или ином законном праве объектами топливно-энергетического комплекса, которые отнесены к объектам высокой категории опасности, обязаны страховать ответственность за причинение вреда жизни, здоровью или имуществу третьих лиц в результате аварии на объекте топливно-энергетического комплекса, возникшей в связи с террористическим актом или диверсией.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bookmarkStart w:id="7" w:name="Par178"/>
      <w:bookmarkEnd w:id="7"/>
      <w:r>
        <w:rPr>
          <w:rFonts w:ascii="Arial" w:eastAsiaTheme="minorHAnsi" w:hAnsi="Arial" w:cs="Arial"/>
          <w:color w:val="auto"/>
          <w:sz w:val="20"/>
          <w:szCs w:val="20"/>
        </w:rPr>
        <w:t>Статья 16. Финансирование мероприятий по обеспечению безопасности объектов топливно-энергетического комплекса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Финансирование мероприятий по обеспечению безопасности объектов топливно-энергетического комплекса осуществляется за счет собственных средств организаций, цены на товары (услуги) которых </w:t>
      </w:r>
      <w:r>
        <w:rPr>
          <w:rFonts w:ascii="Arial" w:hAnsi="Arial" w:cs="Arial"/>
          <w:sz w:val="20"/>
          <w:szCs w:val="20"/>
        </w:rPr>
        <w:lastRenderedPageBreak/>
        <w:t>подлежат государственному регулированию в составе регулируемых цен (тарифов), а также за счет иных субъектов топливно-энергетического комплекса.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Финансирование мероприятий по обеспечению безопасности объектов топливно-энергетического комплекса за счет иных источников средств осуществляется в соответствии с законодательством Российской Федерации.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17. Особенности обеспечения безопасности объектов системы газоснабжения, линейных объектов топливно-энергетического комплекса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Субъекты топливно-энергетического комплекса, владеющие на праве собственности или ином законном праве объектами системы газоснабжения, и организации, эксплуатирующие такие объекты, кроме мер, предусмотренных настоящим Федеральным законом, обязаны обеспечить на стадиях проектирования, строительства и эксплуатации объектов системы газоснабжения осуществление комплекса специальных мер по безопасному функционированию таких объектов, локализации и уменьшению последствий потенциальных чрезвычайных ситуаций на таких объектах.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Субъект топливно-энергетического комплекса, владеющий на праве собственности или ином законном праве объектом системы газоснабжения, и организация, эксплуатирующая такой объект, обеспечивают его готовность к локализации и уменьшению последствий потенциальных чрезвычайных ситуаций, к ликвидации последствий чрезвычайных ситуаций в случае их возникновения посредством осуществления мероприятий, предусмотренных настоящим Федеральным законом, с учетом особенностей, установленных иными федеральными законами.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Требования обеспечения безопасности линейных объектов топливно-энергетического комплекса с учетом их особенностей определяются Правительством Российской Федерации.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02.07.2013 N 163-ФЗ)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18. Порядок вступления в силу настоящего Федерального закона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Настоящий Федеральный закон вступает в силу по истечении девяноста дней после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hyperlink w:anchor="Par96" w:history="1">
        <w:r>
          <w:rPr>
            <w:rFonts w:ascii="Arial" w:hAnsi="Arial" w:cs="Arial"/>
            <w:color w:val="0000FF"/>
            <w:sz w:val="20"/>
            <w:szCs w:val="20"/>
          </w:rPr>
          <w:t>Статьи 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33" w:history="1">
        <w:r>
          <w:rPr>
            <w:rFonts w:ascii="Arial" w:hAnsi="Arial" w:cs="Arial"/>
            <w:color w:val="0000FF"/>
            <w:sz w:val="20"/>
            <w:szCs w:val="20"/>
          </w:rPr>
          <w:t>10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47" w:history="1">
        <w:r>
          <w:rPr>
            <w:rFonts w:ascii="Arial" w:hAnsi="Arial" w:cs="Arial"/>
            <w:color w:val="0000FF"/>
            <w:sz w:val="20"/>
            <w:szCs w:val="20"/>
          </w:rPr>
          <w:t>12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78" w:history="1">
        <w:r>
          <w:rPr>
            <w:rFonts w:ascii="Arial" w:hAnsi="Arial" w:cs="Arial"/>
            <w:color w:val="0000FF"/>
            <w:sz w:val="20"/>
            <w:szCs w:val="20"/>
          </w:rPr>
          <w:t>16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 вступают в силу с 1 января 2012 года.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Президент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Д.МЕДВЕДЕВ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Москва, Кремль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 июля 2011 года</w:t>
      </w:r>
    </w:p>
    <w:p w:rsidR="00C415E9" w:rsidRDefault="00C415E9" w:rsidP="00C415E9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256-ФЗ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Федеральному закону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"О безопасности объектов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топливно-энергетического комплекса"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C415E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Федерального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от 03.07.2016 N 227-ФЗ)</w:t>
            </w:r>
          </w:p>
        </w:tc>
      </w:tr>
    </w:tbl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Срок действия                                    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паспорта:                                           (Гриф по заполнении)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до "__" _____________ 20__ г.                                Экз. N 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СОГЛАСОВАНО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Председатель антитеррористической комиссии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(Ф.И.О.)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УТВЕРЖДАЮ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Руководитель 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(наименование организации,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Ф.И.О.)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"__" ___________________ 20__ г.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ПАСПОРТ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безопасности объекта топливно-энергетического комплекса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(наименование объекта)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г. 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20__ г.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(основание оформления паспорта: решение региональной антитеррористической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комиссии, приказ руководителя организации)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(полные наименования объекта, организации, полный почтовый адрес, телефон)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(отрасль предприятия, основной вид деятельности объекта)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(наименование вышестоящей организации по принадлежности, телефон)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(Ф.И.О. руководителя объекта, служебный, мобильный телефоны)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(Ф.И.О. заместителя руководителя по режиму и безопасности, служебный,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мобильный телефоны)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(Ф.И.О. руководителя подразделения охраны, служебный, мобильный телефоны)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1. Общие сведения об объекте, организации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Основная территория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(зоны, территории, административно-производственные здания и сооружения,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конструктивные и технологические элементы объекта)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(общая площадь, кв. м)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(периметр, м)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Объекты вне основной территории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(зоны, территории, административно-производственные здания и сооружения,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конструктивные и технологические элементы объекта)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(общая площадь, кв. м)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(периметр, м)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3. Сведения о персонале объекта (организации)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(общая численность работающих на объекте, в том числе на его элементах,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человек)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4. Режим работы объекта (организации)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(сезонный, вахтовый, одно-, двух-, трехсменный, максимальная численность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работающих на объекте человек в одной смене в дневное и ночное время,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в том числе на его элементах)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5. Первоначальная балансовая стоимость основных производственных фондов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(суммарное значение всех материальных активов (основных средств)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объекта (организации), тыс. руб.)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6. Износ основных производственных фондов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(среднее значение морального и физического износа основного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производственного оборудования, зданий и сооружений, процент)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7.  Наличие  на объекте подразделения по  защите  государственной тайны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 соблюдение требований режима секретности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(вид подразделения, выделенные режимные зоны, меры по ограничению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доступа и защите)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8. Характеристика местности и природно-климатические условия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(среднее значение рельефа окружающей местности, среднегодовые и сезонные: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направление и скорость ветра, среднесуточная температура, относительная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влажность, количество атмосферных осадков по сезонам, максимальные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сезонные значения силы ветра и температуры)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9. Наличие  вокруг  объекта  других  производств,  населенных  пунктов,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жилых  зданий  и иных объектов массового  скопления  людей,  их  размещение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 отношению к объекту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C415E9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2"/>
        <w:gridCol w:w="2723"/>
        <w:gridCol w:w="3141"/>
        <w:gridCol w:w="2344"/>
        <w:gridCol w:w="2244"/>
      </w:tblGrid>
      <w:tr w:rsidR="00C415E9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Характеристика (количество людей)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Сторона расположения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Расстояние до объекта, м</w:t>
            </w:r>
          </w:p>
        </w:tc>
      </w:tr>
      <w:tr w:rsidR="00C415E9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415E9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10. Размещение объекта по отношению к транспортным коммуникациям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4730"/>
        <w:gridCol w:w="2249"/>
        <w:gridCol w:w="3588"/>
      </w:tblGrid>
      <w:tr w:rsidR="00C415E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транспорта и транспортных коммуникаций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Расстояние до транспортных коммуникаций, м</w:t>
            </w:r>
          </w:p>
        </w:tc>
      </w:tr>
      <w:tr w:rsidR="00C415E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Автомобильный (шоссе, дороги, автовокзалы, автостанции и прочее)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5E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Железнодорожный (железнодорожные пути, вокзалы, станции, платформы, переезды и прочее)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5E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Воздушный (аэропорты, аэровокзалы, военные аэродромы, вертолетные площадки, взлетно-посадочные полосы и прочее)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5E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Водный (морские и речные порты, причалы)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11. Сведения об опасных веществах и материалах, используемых на объекте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Пожаро- и взрывоопасные вещества и материалы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5"/>
        <w:gridCol w:w="2075"/>
        <w:gridCol w:w="5045"/>
        <w:gridCol w:w="1759"/>
      </w:tblGrid>
      <w:tr w:rsidR="00C415E9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Количество, кг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элемента объекта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 опасности</w:t>
            </w:r>
          </w:p>
        </w:tc>
      </w:tr>
      <w:tr w:rsidR="00C415E9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415E9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Химически и биологически опасные вещества и материалы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5"/>
        <w:gridCol w:w="2075"/>
        <w:gridCol w:w="5045"/>
        <w:gridCol w:w="1759"/>
      </w:tblGrid>
      <w:tr w:rsidR="00C415E9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Количество, кг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элемента объекта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 опасности</w:t>
            </w:r>
          </w:p>
        </w:tc>
      </w:tr>
      <w:tr w:rsidR="00C415E9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415E9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Токсичные, наркотические, психотропные вещества,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сильнодействующие яды и препараты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5"/>
        <w:gridCol w:w="2075"/>
        <w:gridCol w:w="5045"/>
        <w:gridCol w:w="1759"/>
      </w:tblGrid>
      <w:tr w:rsidR="00C415E9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Количество, кг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элемента объекта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 опасности</w:t>
            </w:r>
          </w:p>
        </w:tc>
      </w:tr>
      <w:tr w:rsidR="00C415E9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415E9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2. Анализ уязвимости производственно-технологического процесса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и выявление критических элементов объекта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1. Перечень потенциально опасных участков объекта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434"/>
        <w:gridCol w:w="2014"/>
        <w:gridCol w:w="1819"/>
        <w:gridCol w:w="2314"/>
        <w:gridCol w:w="2149"/>
      </w:tblGrid>
      <w:tr w:rsidR="00C415E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производственно-технологического процесса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потенциально опасного участка объекта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работающих, человек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Конструктивные и технологические элементы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 возможной аварийной (чрезвычайной) ситуации</w:t>
            </w:r>
          </w:p>
        </w:tc>
      </w:tr>
      <w:tr w:rsidR="00C415E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415E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 Модели нарушителей 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3. Перечень критических элементов объекта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082"/>
        <w:gridCol w:w="1421"/>
        <w:gridCol w:w="1745"/>
        <w:gridCol w:w="2785"/>
        <w:gridCol w:w="2567"/>
      </w:tblGrid>
      <w:tr w:rsidR="00C415E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критического элемента объекта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Базовые угрозы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нарушителя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времени террористического акта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Влияние на обстановку на иных критических элементах объекта</w:t>
            </w:r>
          </w:p>
        </w:tc>
      </w:tr>
      <w:tr w:rsidR="00C415E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415E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3. Оценка социально-экономических последствий террористического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акта на объекте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1. Людские потери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14"/>
        <w:gridCol w:w="1759"/>
        <w:gridCol w:w="1309"/>
        <w:gridCol w:w="1084"/>
        <w:gridCol w:w="2644"/>
        <w:gridCol w:w="2584"/>
      </w:tblGrid>
      <w:tr w:rsidR="00C415E9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критического элемента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человек, пострадавших в результате террористического акта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человек, условия жизнедеятельности которых нарушены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Масштаб последствий террористического акта</w:t>
            </w:r>
          </w:p>
        </w:tc>
      </w:tr>
      <w:tr w:rsidR="00C415E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персонал организации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персонал охраны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жители</w:t>
            </w: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5E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415E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 Экономический ущерб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14"/>
        <w:gridCol w:w="2134"/>
        <w:gridCol w:w="2134"/>
        <w:gridCol w:w="2134"/>
        <w:gridCol w:w="2584"/>
      </w:tblGrid>
      <w:tr w:rsidR="00C415E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критического элемента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Собственный экономический ущерб, тыс. руб.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Сторонний экономический ущерб, тыс. руб.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Общий экономический ущерб, тыс. руб.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Масштаб последствий террористического акта</w:t>
            </w:r>
          </w:p>
        </w:tc>
      </w:tr>
      <w:tr w:rsidR="00C415E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415E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4. Присвоение объекту категории по степени потенциальной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опасности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6"/>
        <w:gridCol w:w="4538"/>
      </w:tblGrid>
      <w:tr w:rsidR="00C415E9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 показателя</w:t>
            </w:r>
          </w:p>
        </w:tc>
      </w:tr>
      <w:tr w:rsidR="00C415E9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Максимальное количество пострадавших, человек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5E9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Величина максимального ущерба, тыс. руб.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5E9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 объекта по гражданской обороне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5E9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 объекта по режиму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5E9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 объекта по химической опасности и (или) пожаро- и взрывоопасности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5E9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 объекта по степени потенциальной опасности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5. Организация охраны и защиты объекта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1. Основания установления охраны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(номер распоряжения об установлении охраны, Ф.И.О., должность его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подписавших, наличие акта региональной комиссии, дата его утверждения)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 Структура подразделения охраны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(положение о подразделении охраны, вид подразделения: команда, группа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с указанием их подчиненности и другие; принадлежность охраны: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ведомственная, вневедомственная, смешанная (ведомственная,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вневедомственная), частные охранные организации, служба безопасности)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3. Штат  подразделения   охраны   (перечисляются   должности   по  штатному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расписанию)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8"/>
        <w:gridCol w:w="7613"/>
        <w:gridCol w:w="2513"/>
      </w:tblGrid>
      <w:tr w:rsidR="00C415E9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должности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единиц</w:t>
            </w:r>
          </w:p>
        </w:tc>
      </w:tr>
      <w:tr w:rsidR="00C415E9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415E9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5E9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4. Наличие организационно-распорядительных документов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(план и схема охраны, инструкция по организации и несению караульной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службы, должностные инструкции, план проверки технического состояния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и работоспособности инженерно-технических средств охраны и прочее)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5. Организация пропускного и внутриобъектового режимов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(наличие инструкций, кем установлены пропускной и внутриобъектовый режимы,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дата введения, порядок хранения постоянных, разовых, временных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и материальных пропусков, образцы подписей должностных лиц, наличие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помещений для бюро пропусков, хранения личных вещей, комнат досмотра)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6. Количество действующих контрольно-пропускных пунктов: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Всего 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Проходных 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Автотранспортных 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Железнодорожных 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Совмещенных 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7. Состав суточного наряда охраны отдельно по его принадлежности и виду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2"/>
        <w:gridCol w:w="2885"/>
        <w:gridCol w:w="2457"/>
      </w:tblGrid>
      <w:tr w:rsidR="00C415E9">
        <w:tc>
          <w:tcPr>
            <w:tcW w:w="5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Вид поста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</w:tr>
      <w:tr w:rsidR="00C415E9">
        <w:tc>
          <w:tcPr>
            <w:tcW w:w="5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</w:tr>
      <w:tr w:rsidR="00C415E9"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Караулов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5E9"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Внешних постов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5E9"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Внутренних постов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5E9"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Суточных постов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5E9"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12-часовых постов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5E9"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8-часовых постов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5E9"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C415E9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8. Обеспеченность охраны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8.1. Оружием и боеприпасами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(наименование и количество единиц боевого ручного стрелкового оружия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и патронов к нему - отдельно по каждому виду, типу, модели)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8.2. Специальными средствами и служебным огнестрельным оружием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(количество единиц специальных средств - отдельно по каждому виду, типу,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модели; количество единиц служебного огнестрельного оружия и патронов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к нему - отдельно по каждому виду, типу, модели)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8.3. Служебным авто-, мото- и авиатранспортом и водным транспортом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(нормы положенности авто-, мото- и авиатранспорта и водного транспорта,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его наличие, марка, год выпуска, назначение - отдельно по каждой единице)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8.4. Служебными собаками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(наличие питомника, вольеров и их количество для содержания служебных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собак - отдельно договорных и балансовых собак; количество караульных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собак, количество блокпостов, постов глухой привязи, свободного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окарауливания)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9. Обеспечение сохранности оружия, боеприпасов и специальных средств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(характеристика помещения для хранения оружия, боеприпасов и специальных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средств, установленные средства охранной и пожарной сигнализации,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куда выведены)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10. Средний возраст сотрудников охраны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(лет)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11.  Уровень  подготовки  органов управления  и  персонала,  участвующих  в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обеспечении мероприятий по физической защите и охране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(наличие программы подготовки и переподготовки сотрудников охраны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 органов управления предприятия, кем утверждена, порядок ее реализации,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сведения о проводимых учениях, тренировках, проверках несения службы)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12.   Наличие   совместных  (с  войсками  национальной  гвардии  Российской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Федерации  и  другими  организациями)  планов  действий  личного  состава и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администрации объекта при возникновении чрезвычайных ситуаций, включая акты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незаконного  вмешательства,  стихийные  бедствия  и  прочее;  периодичность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проведения  совместных  тренировок  и  учений, наличие оперативного штаба и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специальных формирований, в том числе из штата предприятия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(наименование и дата утверждения)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6. Инженерно-технические средства охраны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1. Общая протяженность периметра, подлежащего ограждению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(пог. м)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 Содержание ограждения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(характеристика ограждений: капитальные, деревянные, из колючей проволоки,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сетчатые и другие, протяженность в пог. м каждого участка, состояние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ограждения)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3. Освещение охраняемой территории и периметра ограждения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(наличие, краткая характеристика)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4. Охранная сигнализация ограждения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(перечислить территории, ограждение которых заблокировано сигнализацией,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указать суммарную протяженность заблокированного ограждения в тог. м,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тип и количество приборов сигнализации, установленных по периметру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ограждения)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5. Сигнализация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(количество лучей)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5.1. Охранная сигнализация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(количество лучей)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5.2. Пожарная сигнализация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(количество лучей)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5.3. Совмещенная охранная и пожарная сигнализация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(количество лучей)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5.4. Тревожная сигнализация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(количество лучей, куда выведены)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5.5. Наличие средств радиосвязи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(количество постов, оборудованных радиосвязью, тип и количество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радиостанций)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5.6. Наличие средств телефонной связи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(количество постов, оборудованных телефонной связью)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5.7. Наличие средств видеонаблюдения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(тип и количество видеокамер, контролируемые зоны)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6. Техника контрольно-пропускных пунктов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(тип и количество обычных турникетов, кабинно-турникетных систем,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автоматизированных систем пропуска и табельного учета, механизированных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ворот, применяемых средств принудительной остановки транспорта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и иных специальных средств)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7. Наличие иных инженерных сооружений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(количество и содержание наблюдательных вышек, запретных зон,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контрольно-следовых полос, специальных сооружений и других)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8.    Эксплуатационно-техническое    обслуживание    средств    охраны    и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пожарно-технической продукции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(кто обслуживает: специалисты предприятия или подрядной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специализированной организации)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7. Пожарная безопасность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1. Наличие пожарной охраны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(Государственная противопожарная служба, муниципальная пожарная охрана,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ведомственная пожарная охрана, частная пожарная охрана, добровольная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пожарная охрана)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 Наличие договорных подразделений Государственной противопожарной службы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(договорные подразделения)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3. Наличие сил и средств, обеспечивающих  взрывобезопасность  и  химическую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безопасность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(аттестованные аварийно-спасательные формирования предприятия,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технические и иные средства, порядок действия в соответствии с планом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ликвидации аварийной ситуации с участием как специализированных,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так и нештатных формирований)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8. Оценка антитеррористической защищенности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1.  Определение   требуемого   уровня   антитеррористической   защищенности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критических элементов объекта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C415E9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063"/>
        <w:gridCol w:w="2144"/>
        <w:gridCol w:w="2683"/>
        <w:gridCol w:w="1685"/>
        <w:gridCol w:w="2055"/>
      </w:tblGrid>
      <w:tr w:rsidR="00C415E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критического элемента объекта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 критического элемента объекта по потенциальной опасности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Привлекательность для совершения террористического акта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Модель нарушителя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Требуемый уровень защищенности</w:t>
            </w:r>
          </w:p>
        </w:tc>
      </w:tr>
      <w:tr w:rsidR="00C415E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415E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   Анализ   выполнения   задач    физической   защиты   для   обеспечения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защищенности критических элементов объекта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161"/>
        <w:gridCol w:w="1911"/>
        <w:gridCol w:w="1868"/>
        <w:gridCol w:w="1669"/>
        <w:gridCol w:w="1309"/>
        <w:gridCol w:w="1715"/>
      </w:tblGrid>
      <w:tr w:rsidR="00C415E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критического элемента объекта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охраны наблюдения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Рубежи обнаружения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Рубежи задержания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доступа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выполнения задачи физической защиты</w:t>
            </w:r>
          </w:p>
        </w:tc>
      </w:tr>
      <w:tr w:rsidR="00C415E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415E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3. Оценка эффективности физической защиты критических элементов объекта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14"/>
        <w:gridCol w:w="2584"/>
        <w:gridCol w:w="1669"/>
        <w:gridCol w:w="1309"/>
        <w:gridCol w:w="1744"/>
        <w:gridCol w:w="2584"/>
      </w:tblGrid>
      <w:tr w:rsidR="00C415E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критического элемента объекта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 предотвращения террористического акта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Модель нарушителя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времени действий охраны, мин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времени действий нарушителя, мин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Вывод о выполнении задачи по пресечению террористического акта</w:t>
            </w:r>
          </w:p>
        </w:tc>
      </w:tr>
      <w:tr w:rsidR="00C415E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415E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4. Оценка достаточности мероприятий по защите критических элементов объекта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14"/>
        <w:gridCol w:w="2089"/>
        <w:gridCol w:w="1744"/>
        <w:gridCol w:w="2584"/>
        <w:gridCol w:w="2014"/>
        <w:gridCol w:w="2539"/>
      </w:tblGrid>
      <w:tr w:rsidR="00C415E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критического элемента объекта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установленных требований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задачи по физической защите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задачи по предотвращению террористического акта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Вывод о достаточности мероприятий по защите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мероприятия</w:t>
            </w:r>
          </w:p>
        </w:tc>
      </w:tr>
      <w:tr w:rsidR="00C415E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415E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E9" w:rsidRDefault="00C4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C415E9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9. Другие сведения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(пояснения и другие сведения, не вошедшие в перечень вопросов паспорта,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в том числе количество размещенных на объекте других предприятий,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организаций, размеры занимаемых ими площадей, основание их размещения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на объекте, наличие у них самостоятельной охранной структуры,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ее принадлежность, вид, численность, вооруженность, техническая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оснащенность, состояние пропускного режима и прочее, порядок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взаимодействия с подразделением охраны на территории объекта)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10. Выводы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1. Объект находится в ведении (сфере деятельности)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(федеральный орган исполнительной власти)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 Объект по отраслевому признаку и виду деятельности относится к категории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(по гражданской обороне, по режиму, по химической опасности и (или)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пожаро- и взрывоопасности)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3.  Объекту  по  совокупности  максимального  ущерба,  который  может  быть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нанесен  в  результате  террористического  акта, и по степени потенциальной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опасности присваивается категория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(категория)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4. Выполнение требований охраны объекта и защиты его элементов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5. Наличие критических элементов объекта, их взаимовлияние  и  соответствие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требуемому уровню защищенности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6. Достаточность сил и средств для  выполнения  мероприятий  по  физической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защите и антитеррористической защищенности объекта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7.   Необходимые    дополнительные    мероприятия    по   совершенствованию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физической  защиты  и антитеррористической защищенности объекта с указанием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срока их выполнения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8. Вывод о системе охраны объекта (организации)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Приложения к паспорту: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1.  Ситуационный  план объекта с  обозначением  его  критических  элементов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(коммуникации,  планы  и  экспликации  отдельных зданий и сооружений или их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частей), содержащий все изменения его строительной части.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  План  и  схема  охраны   объекта   с   указанием  контрольно-пропускных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пунктов, постов охраны, инженерно-технических средств и уязвимых мест.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Члены межведомственной комиссии:           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(Ф.И.О., подпись)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(Ф.И.О., подпись)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________________________________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(Ф.И.О., подпись)</w:t>
      </w: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415E9" w:rsidRDefault="00C415E9" w:rsidP="00C415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Составлен "__" _________ 20__ г. Актуализирован "__" _________ 20__ г.</w:t>
      </w: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15E9" w:rsidRDefault="00C415E9" w:rsidP="00C41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0BEF" w:rsidRDefault="00350BEF"/>
    <w:sectPr w:rsidR="00350BEF" w:rsidSect="00A3746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B6"/>
    <w:rsid w:val="00350BEF"/>
    <w:rsid w:val="004B13B6"/>
    <w:rsid w:val="00C4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9FCDAD4BFF76DD58B256808561DBC24E9BA6B49AE7B416F8C2DC90B045F0CCCC08356C541CCDA9A7C81FA1FAD7F9B9F66EE89BC8D9D942BH9p2L" TargetMode="External"/><Relationship Id="rId18" Type="http://schemas.openxmlformats.org/officeDocument/2006/relationships/hyperlink" Target="consultantplus://offline/ref=09FCDAD4BFF76DD58B256808561DBC24E9BF6A40AD7A416F8C2DC90B045F0CCCC08356C541CCDD927481FA1FAD7F9B9F66EE89BC8D9D942BH9p2L" TargetMode="External"/><Relationship Id="rId26" Type="http://schemas.openxmlformats.org/officeDocument/2006/relationships/hyperlink" Target="consultantplus://offline/ref=09FCDAD4BFF76DD58B256808561DBC24E9BF6A40AD7A416F8C2DC90B045F0CCCC08356C541CCDD927781FA1FAD7F9B9F66EE89BC8D9D942BH9p2L" TargetMode="External"/><Relationship Id="rId21" Type="http://schemas.openxmlformats.org/officeDocument/2006/relationships/hyperlink" Target="consultantplus://offline/ref=09FCDAD4BFF76DD58B256808561DBC24E9BF6C48AB7A416F8C2DC90B045F0CCCC08356C541CCDB917381FA1FAD7F9B9F66EE89BC8D9D942BH9p2L" TargetMode="External"/><Relationship Id="rId34" Type="http://schemas.openxmlformats.org/officeDocument/2006/relationships/hyperlink" Target="consultantplus://offline/ref=09FCDAD4BFF76DD58B256808561DBC24E9BA6B49AE7B416F8C2DC90B045F0CCCC08356C541CCD5937181FA1FAD7F9B9F66EE89BC8D9D942BH9p2L" TargetMode="External"/><Relationship Id="rId7" Type="http://schemas.openxmlformats.org/officeDocument/2006/relationships/hyperlink" Target="consultantplus://offline/ref=09FCDAD4BFF76DD58B256808561DBC24E9BA6B49AE7B416F8C2DC90B045F0CCCC08356C541CCDA9A7D81FA1FAD7F9B9F66EE89BC8D9D942BH9p2L" TargetMode="External"/><Relationship Id="rId12" Type="http://schemas.openxmlformats.org/officeDocument/2006/relationships/hyperlink" Target="consultantplus://offline/ref=09FCDAD4BFF76DD58B256808561DBC24E9BF6A40AD7A416F8C2DC90B045F0CCCC08356C541CCDD937C81FA1FAD7F9B9F66EE89BC8D9D942BH9p2L" TargetMode="External"/><Relationship Id="rId17" Type="http://schemas.openxmlformats.org/officeDocument/2006/relationships/hyperlink" Target="consultantplus://offline/ref=09FCDAD4BFF76DD58B256808561DBC24E9BF6C48AB7A416F8C2DC90B045F0CCCC08356C541CCDB917081FA1FAD7F9B9F66EE89BC8D9D942BH9p2L" TargetMode="External"/><Relationship Id="rId25" Type="http://schemas.openxmlformats.org/officeDocument/2006/relationships/hyperlink" Target="consultantplus://offline/ref=09FCDAD4BFF76DD58B256808561DBC24E8BA6A41AF71416F8C2DC90B045F0CCCC08356C541CCDF927D81FA1FAD7F9B9F66EE89BC8D9D942BH9p2L" TargetMode="External"/><Relationship Id="rId33" Type="http://schemas.openxmlformats.org/officeDocument/2006/relationships/hyperlink" Target="consultantplus://offline/ref=09FCDAD4BFF76DD58B256808561DBC24EBBE6345AF7D416F8C2DC90B045F0CCCC08356C541CCDD927581FA1FAD7F9B9F66EE89BC8D9D942BH9p2L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9FCDAD4BFF76DD58B256808561DBC24EBB36F47A87A416F8C2DC90B045F0CCCC08356C541CCDD927381FA1FAD7F9B9F66EE89BC8D9D942BH9p2L" TargetMode="External"/><Relationship Id="rId20" Type="http://schemas.openxmlformats.org/officeDocument/2006/relationships/hyperlink" Target="consultantplus://offline/ref=09FCDAD4BFF76DD58B256808561DBC24EBB36F49A078416F8C2DC90B045F0CCCC08356C541CCDD927781FA1FAD7F9B9F66EE89BC8D9D942BH9p2L" TargetMode="External"/><Relationship Id="rId29" Type="http://schemas.openxmlformats.org/officeDocument/2006/relationships/hyperlink" Target="consultantplus://offline/ref=09FCDAD4BFF76DD58B256808561DBC24E9BF6C48AB7A416F8C2DC90B045F0CCCC08356C541CCDB917D81FA1FAD7F9B9F66EE89BC8D9D942BH9p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FCDAD4BFF76DD58B256808561DBC24EBBC6A48AB7E416F8C2DC90B045F0CCCC08356C541CCDD917681FA1FAD7F9B9F66EE89BC8D9D942BH9p2L" TargetMode="External"/><Relationship Id="rId11" Type="http://schemas.openxmlformats.org/officeDocument/2006/relationships/hyperlink" Target="consultantplus://offline/ref=09FCDAD4BFF76DD58B256808561DBC24E9BF6A40AD7A416F8C2DC90B045F0CCCC08356C541CCDD937D81FA1FAD7F9B9F66EE89BC8D9D942BH9p2L" TargetMode="External"/><Relationship Id="rId24" Type="http://schemas.openxmlformats.org/officeDocument/2006/relationships/hyperlink" Target="consultantplus://offline/ref=09FCDAD4BFF76DD58B256808561DBC24E8B86844AD7A416F8C2DC90B045F0CCCD2830EC943CAC3937D94AC4EEBH2pAL" TargetMode="External"/><Relationship Id="rId32" Type="http://schemas.openxmlformats.org/officeDocument/2006/relationships/hyperlink" Target="consultantplus://offline/ref=09FCDAD4BFF76DD58B256808561DBC24E8B86A48AA7A416F8C2DC90B045F0CCCC08356C541CCDD937D81FA1FAD7F9B9F66EE89BC8D9D942BH9p2L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09FCDAD4BFF76DD58B256808561DBC24EBBE6345AF7D416F8C2DC90B045F0CCCC08356C541CCDD937C81FA1FAD7F9B9F66EE89BC8D9D942BH9p2L" TargetMode="External"/><Relationship Id="rId15" Type="http://schemas.openxmlformats.org/officeDocument/2006/relationships/hyperlink" Target="consultantplus://offline/ref=09FCDAD4BFF76DD58B256808561DBC24E8BA6F47AC7C416F8C2DC90B045F0CCCC08356C541CCDD937D81FA1FAD7F9B9F66EE89BC8D9D942BH9p2L" TargetMode="External"/><Relationship Id="rId23" Type="http://schemas.openxmlformats.org/officeDocument/2006/relationships/hyperlink" Target="consultantplus://offline/ref=09FCDAD4BFF76DD58B256808561DBC24E9BF6C48AB7A416F8C2DC90B045F0CCCC08356C541CCDB917281FA1FAD7F9B9F66EE89BC8D9D942BH9p2L" TargetMode="External"/><Relationship Id="rId28" Type="http://schemas.openxmlformats.org/officeDocument/2006/relationships/hyperlink" Target="consultantplus://offline/ref=09FCDAD4BFF76DD58B256808561DBC24EBB86E42AB7F416F8C2DC90B045F0CCCC08356C541CCDD927581FA1FAD7F9B9F66EE89BC8D9D942BH9p2L" TargetMode="External"/><Relationship Id="rId36" Type="http://schemas.openxmlformats.org/officeDocument/2006/relationships/hyperlink" Target="consultantplus://offline/ref=09FCDAD4BFF76DD58B256808561DBC24E9BF6C48AB7A416F8C2DC90B045F0CCCC08356C541CCDB907581FA1FAD7F9B9F66EE89BC8D9D942BH9p2L" TargetMode="External"/><Relationship Id="rId10" Type="http://schemas.openxmlformats.org/officeDocument/2006/relationships/hyperlink" Target="consultantplus://offline/ref=09FCDAD4BFF76DD58B256808561DBC24E8BA6A41AF71416F8C2DC90B045F0CCCC08356C541CCDF927D81FA1FAD7F9B9F66EE89BC8D9D942BH9p2L" TargetMode="External"/><Relationship Id="rId19" Type="http://schemas.openxmlformats.org/officeDocument/2006/relationships/hyperlink" Target="consultantplus://offline/ref=09FCDAD4BFF76DD58B256808561DBC24E9BF6A49AE7C416F8C2DC90B045F0CCCC08356C541CCDD937D81FA1FAD7F9B9F66EE89BC8D9D942BH9p2L" TargetMode="External"/><Relationship Id="rId31" Type="http://schemas.openxmlformats.org/officeDocument/2006/relationships/hyperlink" Target="consultantplus://offline/ref=09FCDAD4BFF76DD58B256808561DBC24E9BF6C48AB7A416F8C2DC90B045F0CCCC08356C541CCDB917C81FA1FAD7F9B9F66EE89BC8D9D942BH9p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FCDAD4BFF76DD58B256808561DBC24E9BF6C48AB7A416F8C2DC90B045F0CCCC08356C541CCDB917781FA1FAD7F9B9F66EE89BC8D9D942BH9p2L" TargetMode="External"/><Relationship Id="rId14" Type="http://schemas.openxmlformats.org/officeDocument/2006/relationships/hyperlink" Target="consultantplus://offline/ref=09FCDAD4BFF76DD58B256808561DBC24E9BF6C48AB7A416F8C2DC90B045F0CCCC08356C541CCDB917681FA1FAD7F9B9F66EE89BC8D9D942BH9p2L" TargetMode="External"/><Relationship Id="rId22" Type="http://schemas.openxmlformats.org/officeDocument/2006/relationships/hyperlink" Target="consultantplus://offline/ref=09FCDAD4BFF76DD58B256808561DBC24E8BA6F47AC7D416F8C2DC90B045F0CCCC08356C541CCDD937D81FA1FAD7F9B9F66EE89BC8D9D942BH9p2L" TargetMode="External"/><Relationship Id="rId27" Type="http://schemas.openxmlformats.org/officeDocument/2006/relationships/hyperlink" Target="consultantplus://offline/ref=09FCDAD4BFF76DD58B256808561DBC24EBBC6A48AB7E416F8C2DC90B045F0CCCC08356C541CCDD917681FA1FAD7F9B9F66EE89BC8D9D942BH9p2L" TargetMode="External"/><Relationship Id="rId30" Type="http://schemas.openxmlformats.org/officeDocument/2006/relationships/hyperlink" Target="consultantplus://offline/ref=09FCDAD4BFF76DD58B256808561DBC24E9BA6B49AE7B416F8C2DC90B045F0CCCC08356C541CCD5937681FA1FAD7F9B9F66EE89BC8D9D942BH9p2L" TargetMode="External"/><Relationship Id="rId35" Type="http://schemas.openxmlformats.org/officeDocument/2006/relationships/hyperlink" Target="consultantplus://offline/ref=09FCDAD4BFF76DD58B256808561DBC24EBBE6345AF7D416F8C2DC90B045F0CCCC08356C541CCDD927481FA1FAD7F9B9F66EE89BC8D9D942BH9p2L" TargetMode="External"/><Relationship Id="rId8" Type="http://schemas.openxmlformats.org/officeDocument/2006/relationships/hyperlink" Target="consultantplus://offline/ref=09FCDAD4BFF76DD58B256808561DBC24EBB36F49A078416F8C2DC90B045F0CCCC08356C541CCDD927781FA1FAD7F9B9F66EE89BC8D9D942BH9p2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8967</Words>
  <Characters>51115</Characters>
  <Application>Microsoft Office Word</Application>
  <DocSecurity>0</DocSecurity>
  <Lines>425</Lines>
  <Paragraphs>119</Paragraphs>
  <ScaleCrop>false</ScaleCrop>
  <Company/>
  <LinksUpToDate>false</LinksUpToDate>
  <CharactersWithSpaces>59963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Владимировна Жердева</dc:creator>
  <cp:keywords/>
  <dc:description/>
  <cp:lastModifiedBy>Кристина Владимировна Жердева</cp:lastModifiedBy>
  <cp:revision>3</cp:revision>
  <dcterms:created xsi:type="dcterms:W3CDTF">2020-08-26T11:41:00Z</dcterms:created>
  <dcterms:modified xsi:type="dcterms:W3CDTF">2020-08-26T11:41:00Z</dcterms:modified>
</cp:coreProperties>
</file>