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9C" w:rsidRDefault="004A199C" w:rsidP="00CC6F12">
      <w:pPr>
        <w:spacing w:before="375" w:after="225"/>
        <w:jc w:val="center"/>
        <w:textAlignment w:val="baseline"/>
        <w:outlineLvl w:val="2"/>
        <w:rPr>
          <w:sz w:val="28"/>
          <w:szCs w:val="28"/>
        </w:rPr>
      </w:pPr>
      <w:bookmarkStart w:id="0" w:name="_GoBack"/>
      <w:bookmarkEnd w:id="0"/>
      <w:r>
        <w:rPr>
          <w:sz w:val="28"/>
          <w:szCs w:val="28"/>
        </w:rPr>
        <w:t>Проект</w:t>
      </w:r>
      <w:r w:rsidRPr="004A199C">
        <w:rPr>
          <w:sz w:val="28"/>
          <w:szCs w:val="28"/>
        </w:rPr>
        <w:t xml:space="preserve"> региональной программы газификации жилищно-коммунального хозяйства, промышленных и иных организаций Ленинградской области на 2020 - 2024 годы</w:t>
      </w:r>
    </w:p>
    <w:p w:rsidR="00CC6F12" w:rsidRPr="00C76339" w:rsidRDefault="00CC6F12" w:rsidP="00CC6F12">
      <w:pPr>
        <w:spacing w:before="375" w:after="225"/>
        <w:jc w:val="center"/>
        <w:textAlignment w:val="baseline"/>
        <w:outlineLvl w:val="2"/>
        <w:rPr>
          <w:sz w:val="28"/>
          <w:szCs w:val="28"/>
        </w:rPr>
      </w:pPr>
      <w:r w:rsidRPr="00C76339">
        <w:rPr>
          <w:sz w:val="28"/>
          <w:szCs w:val="28"/>
        </w:rPr>
        <w:t>Паспорт региональной программы газификации жилищно-коммунального хозяйства, промышленных и иных организаций</w:t>
      </w:r>
      <w:r w:rsidR="009F35A2" w:rsidRPr="00C76339">
        <w:rPr>
          <w:sz w:val="28"/>
          <w:szCs w:val="28"/>
        </w:rPr>
        <w:t xml:space="preserve"> Ленинградской области</w:t>
      </w:r>
      <w:r w:rsidRPr="00C76339">
        <w:rPr>
          <w:sz w:val="28"/>
          <w:szCs w:val="28"/>
        </w:rPr>
        <w:t xml:space="preserve"> на 20</w:t>
      </w:r>
      <w:r w:rsidR="00296091">
        <w:rPr>
          <w:sz w:val="28"/>
          <w:szCs w:val="28"/>
        </w:rPr>
        <w:t>20</w:t>
      </w:r>
      <w:r w:rsidRPr="00C76339">
        <w:rPr>
          <w:sz w:val="28"/>
          <w:szCs w:val="28"/>
        </w:rPr>
        <w:t xml:space="preserve"> - 202</w:t>
      </w:r>
      <w:r w:rsidR="00296091">
        <w:rPr>
          <w:sz w:val="28"/>
          <w:szCs w:val="28"/>
        </w:rPr>
        <w:t>4</w:t>
      </w:r>
      <w:r w:rsidRPr="00C76339">
        <w:rPr>
          <w:sz w:val="28"/>
          <w:szCs w:val="28"/>
        </w:rPr>
        <w:t xml:space="preserve"> годы</w:t>
      </w:r>
    </w:p>
    <w:tbl>
      <w:tblPr>
        <w:tblW w:w="10063" w:type="dxa"/>
        <w:tblInd w:w="142" w:type="dxa"/>
        <w:tblCellMar>
          <w:left w:w="0" w:type="dxa"/>
          <w:right w:w="0" w:type="dxa"/>
        </w:tblCellMar>
        <w:tblLook w:val="04A0" w:firstRow="1" w:lastRow="0" w:firstColumn="1" w:lastColumn="0" w:noHBand="0" w:noVBand="1"/>
      </w:tblPr>
      <w:tblGrid>
        <w:gridCol w:w="2129"/>
        <w:gridCol w:w="7934"/>
      </w:tblGrid>
      <w:tr w:rsidR="00296091" w:rsidRPr="00296091" w:rsidTr="00296091">
        <w:trPr>
          <w:trHeight w:val="15"/>
        </w:trPr>
        <w:tc>
          <w:tcPr>
            <w:tcW w:w="2129" w:type="dxa"/>
            <w:hideMark/>
          </w:tcPr>
          <w:p w:rsidR="00296091" w:rsidRPr="00296091" w:rsidRDefault="00296091" w:rsidP="00296091">
            <w:pPr>
              <w:rPr>
                <w:b/>
                <w:bCs/>
              </w:rPr>
            </w:pPr>
          </w:p>
        </w:tc>
        <w:tc>
          <w:tcPr>
            <w:tcW w:w="7934" w:type="dxa"/>
            <w:hideMark/>
          </w:tcPr>
          <w:p w:rsidR="00296091" w:rsidRPr="00296091" w:rsidRDefault="00296091" w:rsidP="00296091">
            <w:pPr>
              <w:ind w:left="-7" w:right="-155"/>
            </w:pPr>
          </w:p>
        </w:tc>
      </w:tr>
      <w:tr w:rsidR="00296091" w:rsidRPr="00296091"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textAlignment w:val="baseline"/>
            </w:pPr>
            <w:r w:rsidRPr="00296091">
              <w:t>Наименование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ind w:left="-7" w:right="-155"/>
              <w:textAlignment w:val="baseline"/>
            </w:pPr>
            <w:r w:rsidRPr="00296091">
              <w:t>Программа газификации жилищно-коммунального хозяйства, промышленных и иных организаций на территории Ленинградской области на период 2020-2024 гг. (далее  - Программа газификации)</w:t>
            </w:r>
          </w:p>
        </w:tc>
      </w:tr>
      <w:tr w:rsidR="00296091" w:rsidRPr="00296091"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textAlignment w:val="baseline"/>
            </w:pPr>
            <w:r w:rsidRPr="00296091">
              <w:t>Цели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numPr>
                <w:ilvl w:val="0"/>
                <w:numId w:val="2"/>
              </w:numPr>
              <w:tabs>
                <w:tab w:val="left" w:pos="-5"/>
                <w:tab w:val="left" w:pos="128"/>
              </w:tabs>
              <w:overflowPunct w:val="0"/>
              <w:autoSpaceDE w:val="0"/>
              <w:autoSpaceDN w:val="0"/>
              <w:adjustRightInd w:val="0"/>
              <w:spacing w:line="315" w:lineRule="atLeast"/>
              <w:ind w:left="-7" w:right="-155" w:firstLine="0"/>
              <w:textAlignment w:val="baseline"/>
            </w:pPr>
            <w:r w:rsidRPr="00296091">
              <w:t>Повышение уровня газификации Ленинградской области;</w:t>
            </w:r>
          </w:p>
          <w:p w:rsidR="00296091" w:rsidRPr="00296091" w:rsidRDefault="00296091" w:rsidP="00296091">
            <w:pPr>
              <w:numPr>
                <w:ilvl w:val="0"/>
                <w:numId w:val="2"/>
              </w:numPr>
              <w:tabs>
                <w:tab w:val="left" w:pos="-5"/>
                <w:tab w:val="left" w:pos="128"/>
              </w:tabs>
              <w:overflowPunct w:val="0"/>
              <w:autoSpaceDE w:val="0"/>
              <w:autoSpaceDN w:val="0"/>
              <w:adjustRightInd w:val="0"/>
              <w:spacing w:line="315" w:lineRule="atLeast"/>
              <w:ind w:left="-7" w:right="-155" w:firstLine="0"/>
              <w:textAlignment w:val="baseline"/>
            </w:pPr>
            <w:r w:rsidRPr="00296091">
              <w:t>Повышение качества и уровня жизни населения Ленинградской области;</w:t>
            </w:r>
          </w:p>
          <w:p w:rsidR="00296091" w:rsidRPr="00296091" w:rsidRDefault="00296091" w:rsidP="00296091">
            <w:pPr>
              <w:numPr>
                <w:ilvl w:val="0"/>
                <w:numId w:val="2"/>
              </w:numPr>
              <w:tabs>
                <w:tab w:val="left" w:pos="-5"/>
                <w:tab w:val="left" w:pos="128"/>
              </w:tabs>
              <w:overflowPunct w:val="0"/>
              <w:autoSpaceDE w:val="0"/>
              <w:autoSpaceDN w:val="0"/>
              <w:adjustRightInd w:val="0"/>
              <w:spacing w:line="315" w:lineRule="atLeast"/>
              <w:ind w:left="-7" w:right="-155" w:firstLine="0"/>
              <w:textAlignment w:val="baseline"/>
            </w:pPr>
            <w:r w:rsidRPr="00296091">
              <w:t>Обеспечение надежного и бесперебойного газоснабжения потребителей Ленинградской области</w:t>
            </w:r>
          </w:p>
          <w:p w:rsidR="00296091" w:rsidRPr="00296091" w:rsidRDefault="00296091" w:rsidP="00296091">
            <w:pPr>
              <w:numPr>
                <w:ilvl w:val="0"/>
                <w:numId w:val="2"/>
              </w:numPr>
              <w:tabs>
                <w:tab w:val="left" w:pos="-5"/>
                <w:tab w:val="left" w:pos="128"/>
              </w:tabs>
              <w:overflowPunct w:val="0"/>
              <w:autoSpaceDE w:val="0"/>
              <w:autoSpaceDN w:val="0"/>
              <w:adjustRightInd w:val="0"/>
              <w:spacing w:line="315" w:lineRule="atLeast"/>
              <w:ind w:left="-7" w:right="-155" w:firstLine="0"/>
              <w:textAlignment w:val="baseline"/>
            </w:pPr>
            <w:r w:rsidRPr="00296091">
              <w:t>Снижение негативного влияния на окружающую среду и повышение энергетической эффективности эксплуатируемого в Ленинградской области парка автомобильной техники</w:t>
            </w:r>
          </w:p>
          <w:p w:rsidR="00296091" w:rsidRPr="00296091" w:rsidRDefault="00296091" w:rsidP="00296091">
            <w:pPr>
              <w:numPr>
                <w:ilvl w:val="0"/>
                <w:numId w:val="2"/>
              </w:numPr>
              <w:tabs>
                <w:tab w:val="left" w:pos="-5"/>
                <w:tab w:val="left" w:pos="128"/>
              </w:tabs>
              <w:overflowPunct w:val="0"/>
              <w:autoSpaceDE w:val="0"/>
              <w:autoSpaceDN w:val="0"/>
              <w:adjustRightInd w:val="0"/>
              <w:spacing w:line="315" w:lineRule="atLeast"/>
              <w:ind w:left="-7" w:right="-155" w:firstLine="0"/>
              <w:textAlignment w:val="baseline"/>
            </w:pPr>
            <w:r w:rsidRPr="00296091">
              <w:t>Повышение доступности технологического присоединения энергопринимающих устройств потребителей к инженерной инфраструктуре (сетям газораспределения)</w:t>
            </w:r>
          </w:p>
          <w:p w:rsidR="00296091" w:rsidRPr="00296091" w:rsidRDefault="00296091" w:rsidP="00296091">
            <w:pPr>
              <w:tabs>
                <w:tab w:val="left" w:pos="-5"/>
                <w:tab w:val="left" w:pos="128"/>
              </w:tabs>
              <w:spacing w:line="315" w:lineRule="atLeast"/>
              <w:ind w:left="-7" w:right="-155"/>
              <w:textAlignment w:val="baseline"/>
            </w:pPr>
          </w:p>
        </w:tc>
      </w:tr>
      <w:tr w:rsidR="00296091" w:rsidRPr="00296091"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textAlignment w:val="baseline"/>
            </w:pPr>
            <w:r w:rsidRPr="00296091">
              <w:t>Задачи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numPr>
                <w:ilvl w:val="0"/>
                <w:numId w:val="3"/>
              </w:numPr>
              <w:tabs>
                <w:tab w:val="left" w:pos="-5"/>
                <w:tab w:val="left" w:pos="128"/>
              </w:tabs>
              <w:overflowPunct w:val="0"/>
              <w:autoSpaceDE w:val="0"/>
              <w:autoSpaceDN w:val="0"/>
              <w:adjustRightInd w:val="0"/>
              <w:spacing w:line="315" w:lineRule="atLeast"/>
              <w:ind w:right="-155"/>
              <w:contextualSpacing/>
              <w:textAlignment w:val="baseline"/>
            </w:pPr>
            <w:r w:rsidRPr="00296091">
              <w:t>Газификация населенных пунктов (строительство межпоселковых и распределительных газопроводов);</w:t>
            </w:r>
          </w:p>
          <w:p w:rsidR="00296091" w:rsidRPr="00296091" w:rsidRDefault="00296091" w:rsidP="00296091">
            <w:pPr>
              <w:numPr>
                <w:ilvl w:val="0"/>
                <w:numId w:val="3"/>
              </w:numPr>
              <w:tabs>
                <w:tab w:val="left" w:pos="-5"/>
              </w:tabs>
              <w:overflowPunct w:val="0"/>
              <w:autoSpaceDE w:val="0"/>
              <w:autoSpaceDN w:val="0"/>
              <w:adjustRightInd w:val="0"/>
              <w:spacing w:line="315" w:lineRule="atLeast"/>
              <w:ind w:right="-155"/>
              <w:contextualSpacing/>
              <w:textAlignment w:val="baseline"/>
            </w:pPr>
            <w:r w:rsidRPr="00296091">
              <w:t>Возмещение части затрат юридическим и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 Перевод промышленных предприятий, объектов коммунальной инфраструктуры на природный газ</w:t>
            </w:r>
          </w:p>
          <w:p w:rsidR="00296091" w:rsidRPr="00296091" w:rsidRDefault="00296091" w:rsidP="00296091">
            <w:pPr>
              <w:numPr>
                <w:ilvl w:val="0"/>
                <w:numId w:val="3"/>
              </w:numPr>
              <w:tabs>
                <w:tab w:val="left" w:pos="-5"/>
                <w:tab w:val="left" w:pos="128"/>
              </w:tabs>
              <w:overflowPunct w:val="0"/>
              <w:autoSpaceDE w:val="0"/>
              <w:autoSpaceDN w:val="0"/>
              <w:adjustRightInd w:val="0"/>
              <w:spacing w:line="315" w:lineRule="atLeast"/>
              <w:ind w:right="-155"/>
              <w:contextualSpacing/>
              <w:textAlignment w:val="baseline"/>
            </w:pPr>
            <w:r w:rsidRPr="00296091">
              <w:t>Перевод эксплуатируемого в Ленинградской области парка автомобильной техники на использование газомоторного топлива</w:t>
            </w:r>
          </w:p>
          <w:p w:rsidR="00296091" w:rsidRPr="00296091" w:rsidRDefault="00296091" w:rsidP="00296091">
            <w:pPr>
              <w:numPr>
                <w:ilvl w:val="0"/>
                <w:numId w:val="3"/>
              </w:numPr>
              <w:tabs>
                <w:tab w:val="left" w:pos="-5"/>
                <w:tab w:val="left" w:pos="128"/>
              </w:tabs>
              <w:overflowPunct w:val="0"/>
              <w:autoSpaceDE w:val="0"/>
              <w:autoSpaceDN w:val="0"/>
              <w:adjustRightInd w:val="0"/>
              <w:spacing w:line="315" w:lineRule="atLeast"/>
              <w:ind w:right="-155"/>
              <w:contextualSpacing/>
              <w:textAlignment w:val="baseline"/>
            </w:pPr>
            <w:r w:rsidRPr="00296091">
              <w:t>Обеспечение газомоторной техники компримированным природным газом</w:t>
            </w:r>
          </w:p>
        </w:tc>
      </w:tr>
      <w:tr w:rsidR="00296091" w:rsidRPr="00296091"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textAlignment w:val="baseline"/>
            </w:pPr>
            <w:r w:rsidRPr="00296091">
              <w:t>Ответственный исполнитель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ind w:left="-7" w:right="-155"/>
              <w:textAlignment w:val="baseline"/>
            </w:pPr>
            <w:r w:rsidRPr="00296091">
              <w:t>Комитет по топливно-энергетическому комплексу Ленинградской области</w:t>
            </w:r>
          </w:p>
        </w:tc>
      </w:tr>
      <w:tr w:rsidR="00296091" w:rsidRPr="00296091"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textAlignment w:val="baseline"/>
            </w:pPr>
            <w:r w:rsidRPr="00296091">
              <w:t>Соисполнители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numPr>
                <w:ilvl w:val="0"/>
                <w:numId w:val="5"/>
              </w:numPr>
              <w:tabs>
                <w:tab w:val="left" w:pos="-5"/>
              </w:tabs>
              <w:overflowPunct w:val="0"/>
              <w:autoSpaceDE w:val="0"/>
              <w:autoSpaceDN w:val="0"/>
              <w:adjustRightInd w:val="0"/>
              <w:spacing w:line="315" w:lineRule="atLeast"/>
              <w:ind w:left="110" w:right="-155" w:firstLine="0"/>
              <w:contextualSpacing/>
              <w:textAlignment w:val="baseline"/>
            </w:pPr>
            <w:r w:rsidRPr="00296091">
              <w:t>Управление Ленинградской области по транспорту</w:t>
            </w:r>
          </w:p>
          <w:p w:rsidR="00296091" w:rsidRPr="00296091" w:rsidRDefault="00296091" w:rsidP="00296091">
            <w:pPr>
              <w:numPr>
                <w:ilvl w:val="0"/>
                <w:numId w:val="5"/>
              </w:numPr>
              <w:tabs>
                <w:tab w:val="left" w:pos="-5"/>
              </w:tabs>
              <w:overflowPunct w:val="0"/>
              <w:autoSpaceDE w:val="0"/>
              <w:autoSpaceDN w:val="0"/>
              <w:adjustRightInd w:val="0"/>
              <w:spacing w:line="315" w:lineRule="atLeast"/>
              <w:ind w:left="110" w:right="-155" w:firstLine="0"/>
              <w:contextualSpacing/>
              <w:textAlignment w:val="baseline"/>
            </w:pPr>
            <w:r w:rsidRPr="00296091">
              <w:t>Комитет по тарифам и ценовой политике Ленинградской области</w:t>
            </w:r>
          </w:p>
          <w:p w:rsidR="00296091" w:rsidRPr="00296091" w:rsidRDefault="00296091" w:rsidP="00296091">
            <w:pPr>
              <w:numPr>
                <w:ilvl w:val="0"/>
                <w:numId w:val="5"/>
              </w:numPr>
              <w:tabs>
                <w:tab w:val="left" w:pos="-5"/>
              </w:tabs>
              <w:overflowPunct w:val="0"/>
              <w:autoSpaceDE w:val="0"/>
              <w:autoSpaceDN w:val="0"/>
              <w:adjustRightInd w:val="0"/>
              <w:spacing w:line="315" w:lineRule="atLeast"/>
              <w:ind w:left="110" w:right="-155" w:firstLine="0"/>
              <w:contextualSpacing/>
              <w:textAlignment w:val="baseline"/>
            </w:pPr>
            <w:r w:rsidRPr="00296091">
              <w:t>Комитет экономического развития и инвестиционной деятельности Ленинградской области</w:t>
            </w:r>
          </w:p>
        </w:tc>
      </w:tr>
      <w:tr w:rsidR="00296091" w:rsidRPr="00296091" w:rsidTr="00296091">
        <w:trPr>
          <w:trHeight w:val="3522"/>
        </w:trPr>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spacing w:line="315" w:lineRule="atLeast"/>
              <w:textAlignment w:val="baseline"/>
            </w:pPr>
            <w:r w:rsidRPr="00296091">
              <w:lastRenderedPageBreak/>
              <w:t>Участники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296091" w:rsidRDefault="00296091" w:rsidP="00296091">
            <w:pPr>
              <w:numPr>
                <w:ilvl w:val="0"/>
                <w:numId w:val="6"/>
              </w:numPr>
              <w:overflowPunct w:val="0"/>
              <w:autoSpaceDE w:val="0"/>
              <w:autoSpaceDN w:val="0"/>
              <w:adjustRightInd w:val="0"/>
              <w:spacing w:line="276" w:lineRule="auto"/>
              <w:ind w:left="252" w:right="-153" w:firstLine="0"/>
              <w:contextualSpacing/>
              <w:textAlignment w:val="baseline"/>
            </w:pPr>
            <w:r w:rsidRPr="00296091">
              <w:t>ООО "Газпром межрегионгаз"</w:t>
            </w:r>
          </w:p>
          <w:p w:rsidR="00296091" w:rsidRPr="00296091" w:rsidRDefault="00296091" w:rsidP="00296091">
            <w:pPr>
              <w:numPr>
                <w:ilvl w:val="0"/>
                <w:numId w:val="6"/>
              </w:numPr>
              <w:overflowPunct w:val="0"/>
              <w:autoSpaceDE w:val="0"/>
              <w:autoSpaceDN w:val="0"/>
              <w:adjustRightInd w:val="0"/>
              <w:spacing w:line="276" w:lineRule="auto"/>
              <w:ind w:left="252" w:right="-153" w:firstLine="0"/>
              <w:contextualSpacing/>
              <w:textAlignment w:val="baseline"/>
            </w:pPr>
            <w:r w:rsidRPr="00296091">
              <w:t>ООО "Газпром инвест"</w:t>
            </w:r>
          </w:p>
          <w:p w:rsidR="00296091" w:rsidRPr="00296091" w:rsidRDefault="00296091" w:rsidP="00296091">
            <w:pPr>
              <w:numPr>
                <w:ilvl w:val="0"/>
                <w:numId w:val="6"/>
              </w:numPr>
              <w:overflowPunct w:val="0"/>
              <w:autoSpaceDE w:val="0"/>
              <w:autoSpaceDN w:val="0"/>
              <w:adjustRightInd w:val="0"/>
              <w:spacing w:line="276" w:lineRule="auto"/>
              <w:ind w:left="252" w:right="-153" w:firstLine="0"/>
              <w:contextualSpacing/>
              <w:textAlignment w:val="baseline"/>
            </w:pPr>
            <w:r w:rsidRPr="00296091">
              <w:t>АО "Газпром газораспределение Ленинградская область"</w:t>
            </w:r>
          </w:p>
          <w:p w:rsidR="00296091" w:rsidRPr="00296091" w:rsidRDefault="00296091" w:rsidP="00296091">
            <w:pPr>
              <w:numPr>
                <w:ilvl w:val="0"/>
                <w:numId w:val="6"/>
              </w:numPr>
              <w:overflowPunct w:val="0"/>
              <w:autoSpaceDE w:val="0"/>
              <w:autoSpaceDN w:val="0"/>
              <w:adjustRightInd w:val="0"/>
              <w:spacing w:line="276" w:lineRule="auto"/>
              <w:ind w:left="252" w:right="-153" w:firstLine="0"/>
              <w:contextualSpacing/>
              <w:textAlignment w:val="baseline"/>
            </w:pPr>
            <w:r w:rsidRPr="00296091">
              <w:t>ООО "ПетербургГаз"</w:t>
            </w:r>
          </w:p>
          <w:p w:rsidR="00296091" w:rsidRPr="00296091" w:rsidRDefault="00296091" w:rsidP="00296091">
            <w:pPr>
              <w:numPr>
                <w:ilvl w:val="0"/>
                <w:numId w:val="6"/>
              </w:numPr>
              <w:overflowPunct w:val="0"/>
              <w:autoSpaceDE w:val="0"/>
              <w:autoSpaceDN w:val="0"/>
              <w:adjustRightInd w:val="0"/>
              <w:spacing w:line="276" w:lineRule="auto"/>
              <w:ind w:left="252" w:right="-153" w:firstLine="0"/>
              <w:contextualSpacing/>
              <w:textAlignment w:val="baseline"/>
            </w:pPr>
            <w:r w:rsidRPr="00296091">
              <w:t>ООО "Газпром газомоторное топливо"</w:t>
            </w:r>
          </w:p>
          <w:p w:rsidR="00296091" w:rsidRPr="00296091" w:rsidRDefault="00296091" w:rsidP="00296091">
            <w:pPr>
              <w:numPr>
                <w:ilvl w:val="0"/>
                <w:numId w:val="6"/>
              </w:numPr>
              <w:overflowPunct w:val="0"/>
              <w:autoSpaceDE w:val="0"/>
              <w:autoSpaceDN w:val="0"/>
              <w:adjustRightInd w:val="0"/>
              <w:spacing w:line="276" w:lineRule="auto"/>
              <w:ind w:left="252" w:right="-153" w:firstLine="0"/>
              <w:contextualSpacing/>
              <w:textAlignment w:val="baseline"/>
            </w:pPr>
            <w:r w:rsidRPr="00296091">
              <w:t>ООО "Газпром инвестгазификация"</w:t>
            </w:r>
          </w:p>
          <w:p w:rsidR="00296091" w:rsidRPr="00296091" w:rsidRDefault="00296091" w:rsidP="00296091">
            <w:pPr>
              <w:numPr>
                <w:ilvl w:val="0"/>
                <w:numId w:val="6"/>
              </w:numPr>
              <w:overflowPunct w:val="0"/>
              <w:autoSpaceDE w:val="0"/>
              <w:autoSpaceDN w:val="0"/>
              <w:adjustRightInd w:val="0"/>
              <w:spacing w:line="276" w:lineRule="auto"/>
              <w:ind w:left="252" w:right="-155" w:firstLine="0"/>
              <w:contextualSpacing/>
              <w:textAlignment w:val="baseline"/>
            </w:pPr>
            <w:r w:rsidRPr="00296091">
              <w:t>ООО "Газпром трансгаз Санкт-Петербург"</w:t>
            </w:r>
          </w:p>
          <w:p w:rsidR="00296091" w:rsidRPr="00296091" w:rsidRDefault="00296091" w:rsidP="00296091">
            <w:pPr>
              <w:numPr>
                <w:ilvl w:val="0"/>
                <w:numId w:val="6"/>
              </w:numPr>
              <w:overflowPunct w:val="0"/>
              <w:autoSpaceDE w:val="0"/>
              <w:autoSpaceDN w:val="0"/>
              <w:adjustRightInd w:val="0"/>
              <w:spacing w:line="276" w:lineRule="auto"/>
              <w:ind w:left="252" w:right="-155" w:firstLine="0"/>
              <w:contextualSpacing/>
              <w:textAlignment w:val="baseline"/>
            </w:pPr>
            <w:r w:rsidRPr="00296091">
              <w:t>ООО "Газпром межрегионгаз Санкт-Петербург"</w:t>
            </w:r>
          </w:p>
          <w:p w:rsidR="00296091" w:rsidRPr="00296091" w:rsidRDefault="00296091" w:rsidP="00296091">
            <w:pPr>
              <w:numPr>
                <w:ilvl w:val="0"/>
                <w:numId w:val="6"/>
              </w:numPr>
              <w:overflowPunct w:val="0"/>
              <w:autoSpaceDE w:val="0"/>
              <w:autoSpaceDN w:val="0"/>
              <w:adjustRightInd w:val="0"/>
              <w:spacing w:line="276" w:lineRule="auto"/>
              <w:ind w:left="252" w:right="-155" w:firstLine="0"/>
              <w:contextualSpacing/>
              <w:textAlignment w:val="baseline"/>
            </w:pPr>
            <w:r w:rsidRPr="00296091">
              <w:t>Органы местного самоуправления Ленинградской области</w:t>
            </w:r>
          </w:p>
        </w:tc>
      </w:tr>
      <w:tr w:rsidR="00296091" w:rsidRPr="001E3FC4"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1E3FC4" w:rsidRDefault="00296091" w:rsidP="001F360E">
            <w:pPr>
              <w:spacing w:line="315" w:lineRule="atLeast"/>
            </w:pPr>
            <w:r w:rsidRPr="001E3FC4">
              <w:t>Целевые показатели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0D401D" w:rsidRDefault="00296091" w:rsidP="00296091">
            <w:pPr>
              <w:widowControl w:val="0"/>
              <w:numPr>
                <w:ilvl w:val="0"/>
                <w:numId w:val="2"/>
              </w:numPr>
              <w:tabs>
                <w:tab w:val="left" w:pos="-5"/>
                <w:tab w:val="left" w:pos="128"/>
              </w:tabs>
              <w:spacing w:line="276" w:lineRule="auto"/>
              <w:ind w:left="132" w:right="-155" w:hanging="142"/>
              <w:contextualSpacing/>
              <w:jc w:val="both"/>
              <w:rPr>
                <w:rFonts w:eastAsia="Calibri"/>
                <w:lang w:eastAsia="en-US"/>
              </w:rPr>
            </w:pPr>
            <w:r w:rsidRPr="000D401D">
              <w:t xml:space="preserve"> Объем (прирост) потребления природного газа в год;</w:t>
            </w:r>
          </w:p>
          <w:p w:rsidR="00296091" w:rsidRPr="000F1911" w:rsidRDefault="00296091" w:rsidP="00296091">
            <w:pPr>
              <w:widowControl w:val="0"/>
              <w:numPr>
                <w:ilvl w:val="0"/>
                <w:numId w:val="2"/>
              </w:numPr>
              <w:spacing w:line="276" w:lineRule="auto"/>
              <w:contextualSpacing/>
              <w:jc w:val="both"/>
              <w:rPr>
                <w:iCs/>
              </w:rPr>
            </w:pPr>
            <w:r>
              <w:rPr>
                <w:rFonts w:eastAsia="Calibri"/>
                <w:lang w:eastAsia="en-US"/>
              </w:rPr>
              <w:t xml:space="preserve"> П</w:t>
            </w:r>
            <w:r w:rsidRPr="000D401D">
              <w:rPr>
                <w:rFonts w:eastAsia="Calibri"/>
                <w:lang w:eastAsia="en-US"/>
              </w:rPr>
              <w:t>ротяженность (строительство) объ</w:t>
            </w:r>
            <w:r>
              <w:rPr>
                <w:rFonts w:eastAsia="Calibri"/>
                <w:lang w:eastAsia="en-US"/>
              </w:rPr>
              <w:t>ектов магистрального транспорта;</w:t>
            </w:r>
            <w:r w:rsidRPr="000D401D">
              <w:rPr>
                <w:rFonts w:eastAsia="Calibri"/>
                <w:lang w:eastAsia="en-US"/>
              </w:rPr>
              <w:t xml:space="preserve"> </w:t>
            </w:r>
          </w:p>
          <w:p w:rsidR="00296091" w:rsidRPr="000F1911" w:rsidRDefault="00296091" w:rsidP="00296091">
            <w:pPr>
              <w:widowControl w:val="0"/>
              <w:numPr>
                <w:ilvl w:val="0"/>
                <w:numId w:val="2"/>
              </w:numPr>
              <w:spacing w:line="276" w:lineRule="auto"/>
              <w:contextualSpacing/>
              <w:jc w:val="both"/>
              <w:rPr>
                <w:iCs/>
              </w:rPr>
            </w:pPr>
            <w:r>
              <w:rPr>
                <w:rFonts w:eastAsia="Calibri"/>
                <w:lang w:eastAsia="en-US"/>
              </w:rPr>
              <w:t xml:space="preserve"> П</w:t>
            </w:r>
            <w:r w:rsidRPr="000D401D">
              <w:rPr>
                <w:rFonts w:eastAsia="Calibri"/>
                <w:lang w:eastAsia="en-US"/>
              </w:rPr>
              <w:t>ротяженность (строительство) газопроводов-отводов</w:t>
            </w:r>
            <w:r>
              <w:rPr>
                <w:rFonts w:eastAsia="Calibri"/>
                <w:lang w:eastAsia="en-US"/>
              </w:rPr>
              <w:t>;</w:t>
            </w:r>
          </w:p>
          <w:p w:rsidR="00296091" w:rsidRPr="000F1911"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К</w:t>
            </w:r>
            <w:r w:rsidRPr="000D401D">
              <w:rPr>
                <w:rFonts w:eastAsia="Calibri"/>
                <w:lang w:eastAsia="en-US"/>
              </w:rPr>
              <w:t>оличество (строительство) газораспределительных станций</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Р</w:t>
            </w:r>
            <w:r w:rsidRPr="000D401D">
              <w:rPr>
                <w:rFonts w:eastAsia="Calibri"/>
                <w:lang w:eastAsia="en-US"/>
              </w:rPr>
              <w:t>еконструкция объектов транспорта природного газа (газораспределительных станций)</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П</w:t>
            </w:r>
            <w:r w:rsidRPr="000D401D">
              <w:rPr>
                <w:rFonts w:eastAsia="Calibri"/>
                <w:lang w:eastAsia="en-US"/>
              </w:rPr>
              <w:t>ротяженность (строительство) межпоселковых газопроводов</w:t>
            </w:r>
            <w:r>
              <w:rPr>
                <w:rFonts w:eastAsia="Calibri"/>
                <w:lang w:eastAsia="en-US"/>
              </w:rPr>
              <w:t>;</w:t>
            </w:r>
            <w:r w:rsidRPr="000D401D">
              <w:rPr>
                <w:rFonts w:eastAsia="Calibri"/>
                <w:lang w:eastAsia="en-US"/>
              </w:rPr>
              <w:t xml:space="preserve"> </w:t>
            </w:r>
          </w:p>
          <w:p w:rsidR="00296091" w:rsidRPr="00A13B4B" w:rsidRDefault="00296091" w:rsidP="00296091">
            <w:pPr>
              <w:widowControl w:val="0"/>
              <w:numPr>
                <w:ilvl w:val="0"/>
                <w:numId w:val="2"/>
              </w:numPr>
              <w:spacing w:line="276" w:lineRule="auto"/>
              <w:contextualSpacing/>
              <w:jc w:val="both"/>
              <w:rPr>
                <w:iCs/>
              </w:rPr>
            </w:pPr>
            <w:r>
              <w:rPr>
                <w:rFonts w:eastAsia="Calibri"/>
                <w:lang w:eastAsia="en-US"/>
              </w:rPr>
              <w:t xml:space="preserve"> П</w:t>
            </w:r>
            <w:r w:rsidRPr="000D401D">
              <w:rPr>
                <w:rFonts w:eastAsia="Calibri"/>
                <w:lang w:eastAsia="en-US"/>
              </w:rPr>
              <w:t>ротяженность (строительство) внутрипоселковых газопроводов</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У</w:t>
            </w:r>
            <w:r w:rsidRPr="000D401D">
              <w:rPr>
                <w:rFonts w:eastAsia="Calibri"/>
                <w:lang w:eastAsia="en-US"/>
              </w:rPr>
              <w:t>ровень газификации населения</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У</w:t>
            </w:r>
            <w:r w:rsidRPr="000D401D">
              <w:rPr>
                <w:rFonts w:eastAsia="Calibri"/>
                <w:lang w:eastAsia="en-US"/>
              </w:rPr>
              <w:t>ровень потенциальной газификации населения</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Г</w:t>
            </w:r>
            <w:r w:rsidRPr="000D401D">
              <w:rPr>
                <w:rFonts w:eastAsia="Calibri"/>
                <w:lang w:eastAsia="en-US"/>
              </w:rPr>
              <w:t>азификация потребителей природным газом (количество населенных п</w:t>
            </w:r>
            <w:r>
              <w:rPr>
                <w:rFonts w:eastAsia="Calibri"/>
                <w:lang w:eastAsia="en-US"/>
              </w:rPr>
              <w:t>унктов, квартир (домовладений);</w:t>
            </w:r>
          </w:p>
          <w:p w:rsidR="00296091" w:rsidRPr="00A13B4B" w:rsidRDefault="00296091" w:rsidP="00296091">
            <w:pPr>
              <w:widowControl w:val="0"/>
              <w:numPr>
                <w:ilvl w:val="0"/>
                <w:numId w:val="2"/>
              </w:numPr>
              <w:spacing w:line="276" w:lineRule="auto"/>
              <w:contextualSpacing/>
              <w:jc w:val="both"/>
              <w:rPr>
                <w:iCs/>
              </w:rPr>
            </w:pPr>
            <w:r>
              <w:rPr>
                <w:rFonts w:eastAsia="Calibri"/>
                <w:lang w:eastAsia="en-US"/>
              </w:rPr>
              <w:t xml:space="preserve"> У</w:t>
            </w:r>
            <w:r w:rsidRPr="000D401D">
              <w:rPr>
                <w:rFonts w:eastAsia="Calibri"/>
                <w:lang w:eastAsia="en-US"/>
              </w:rPr>
              <w:t>ровень газификации населения природным газом</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П</w:t>
            </w:r>
            <w:r w:rsidRPr="000D401D">
              <w:rPr>
                <w:rFonts w:eastAsia="Calibri"/>
                <w:lang w:eastAsia="en-US"/>
              </w:rPr>
              <w:t>еревод котельных на природный газ</w:t>
            </w:r>
            <w:r>
              <w:rPr>
                <w:rFonts w:eastAsia="Calibri"/>
                <w:lang w:eastAsia="en-US"/>
              </w:rPr>
              <w:t>;</w:t>
            </w:r>
          </w:p>
          <w:p w:rsidR="00296091" w:rsidRPr="00A13B4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Г</w:t>
            </w:r>
            <w:r w:rsidRPr="000D401D">
              <w:rPr>
                <w:rFonts w:eastAsia="Calibri"/>
                <w:lang w:eastAsia="en-US"/>
              </w:rPr>
              <w:t>азификация потребителей сжиженным углеводородным газом (количество населенных пунктов, квартир (домовладений)</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У</w:t>
            </w:r>
            <w:r w:rsidRPr="000D401D">
              <w:rPr>
                <w:rFonts w:eastAsia="Calibri"/>
                <w:lang w:eastAsia="en-US"/>
              </w:rPr>
              <w:t>ровень газификации населения сжиженным углеводородным газом</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П</w:t>
            </w:r>
            <w:r w:rsidRPr="000D401D">
              <w:rPr>
                <w:rFonts w:eastAsia="Calibri"/>
                <w:lang w:eastAsia="en-US"/>
              </w:rPr>
              <w:t>еревод котельных на сжиженный углеводородный газ</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Г</w:t>
            </w:r>
            <w:r w:rsidRPr="000D401D">
              <w:rPr>
                <w:rFonts w:eastAsia="Calibri"/>
                <w:lang w:eastAsia="en-US"/>
              </w:rPr>
              <w:t>азификация потребителей сжиженным природным газом (количество населенных пунктов, квартир (домовладений)</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У</w:t>
            </w:r>
            <w:r w:rsidRPr="000D401D">
              <w:rPr>
                <w:rFonts w:eastAsia="Calibri"/>
                <w:lang w:eastAsia="en-US"/>
              </w:rPr>
              <w:t>ровень газификации населения сжиженным природным газом</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К</w:t>
            </w:r>
            <w:r w:rsidRPr="000D401D">
              <w:rPr>
                <w:rFonts w:eastAsia="Calibri"/>
                <w:lang w:eastAsia="en-US"/>
              </w:rPr>
              <w:t>оличество (строительство) комплексов производства сжиженного природного газа</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П</w:t>
            </w:r>
            <w:r w:rsidRPr="000D401D">
              <w:rPr>
                <w:rFonts w:eastAsia="Calibri"/>
                <w:lang w:eastAsia="en-US"/>
              </w:rPr>
              <w:t>еревод котельных на сжиженный природный газ</w:t>
            </w:r>
            <w:r>
              <w:rPr>
                <w:rFonts w:eastAsia="Calibri"/>
                <w:lang w:eastAsia="en-US"/>
              </w:rPr>
              <w:t>;</w:t>
            </w:r>
          </w:p>
          <w:p w:rsidR="00296091" w:rsidRPr="00313EDB"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П</w:t>
            </w:r>
            <w:r w:rsidRPr="000D401D">
              <w:rPr>
                <w:rFonts w:eastAsia="Calibri"/>
                <w:lang w:eastAsia="en-US"/>
              </w:rPr>
              <w:t>еревод на природный газ автотранспортной техники</w:t>
            </w:r>
            <w:r>
              <w:rPr>
                <w:rFonts w:eastAsia="Calibri"/>
                <w:lang w:eastAsia="en-US"/>
              </w:rPr>
              <w:t>;</w:t>
            </w:r>
          </w:p>
          <w:p w:rsidR="00296091" w:rsidRPr="000D401D" w:rsidRDefault="00296091" w:rsidP="00296091">
            <w:pPr>
              <w:widowControl w:val="0"/>
              <w:numPr>
                <w:ilvl w:val="0"/>
                <w:numId w:val="2"/>
              </w:numPr>
              <w:spacing w:line="276" w:lineRule="auto"/>
              <w:contextualSpacing/>
              <w:jc w:val="both"/>
              <w:rPr>
                <w:iCs/>
              </w:rPr>
            </w:pPr>
            <w:r w:rsidRPr="000D401D">
              <w:rPr>
                <w:rFonts w:eastAsia="Calibri"/>
                <w:lang w:eastAsia="en-US"/>
              </w:rPr>
              <w:t xml:space="preserve"> </w:t>
            </w:r>
            <w:r>
              <w:rPr>
                <w:rFonts w:eastAsia="Calibri"/>
                <w:lang w:eastAsia="en-US"/>
              </w:rPr>
              <w:t>К</w:t>
            </w:r>
            <w:r w:rsidRPr="000D401D">
              <w:rPr>
                <w:rFonts w:eastAsia="Calibri"/>
                <w:lang w:eastAsia="en-US"/>
              </w:rPr>
              <w:t>оличество (строительство) автомобильных газовых наполнительных компрессорных станций;);</w:t>
            </w:r>
          </w:p>
          <w:p w:rsidR="00296091" w:rsidRPr="001E3FC4" w:rsidRDefault="00296091" w:rsidP="001F360E">
            <w:pPr>
              <w:tabs>
                <w:tab w:val="left" w:pos="-5"/>
                <w:tab w:val="left" w:pos="128"/>
              </w:tabs>
              <w:spacing w:line="276" w:lineRule="auto"/>
              <w:ind w:left="153" w:right="-155"/>
            </w:pPr>
          </w:p>
        </w:tc>
      </w:tr>
      <w:tr w:rsidR="00296091" w:rsidRPr="001E3FC4"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1E3FC4" w:rsidRDefault="00296091" w:rsidP="001F360E">
            <w:pPr>
              <w:spacing w:line="315" w:lineRule="atLeast"/>
            </w:pPr>
            <w:r w:rsidRPr="001E3FC4">
              <w:t>Этапы и сроки реализации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1E3FC4" w:rsidRDefault="00296091" w:rsidP="001F360E">
            <w:pPr>
              <w:spacing w:line="315" w:lineRule="atLeast"/>
              <w:ind w:left="-7" w:right="-155"/>
            </w:pPr>
            <w:r w:rsidRPr="001E3FC4">
              <w:t>20</w:t>
            </w:r>
            <w:r>
              <w:t>20</w:t>
            </w:r>
            <w:r w:rsidRPr="001E3FC4">
              <w:t xml:space="preserve"> - 202</w:t>
            </w:r>
            <w:r>
              <w:t>4</w:t>
            </w:r>
            <w:r w:rsidRPr="001E3FC4">
              <w:t xml:space="preserve"> годы, отдельные этапы реализации Программы не выделяются</w:t>
            </w:r>
          </w:p>
        </w:tc>
      </w:tr>
      <w:tr w:rsidR="00296091" w:rsidRPr="001E3FC4"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1E3FC4" w:rsidRDefault="00296091" w:rsidP="001F360E">
            <w:pPr>
              <w:spacing w:line="315" w:lineRule="atLeast"/>
            </w:pPr>
            <w:r w:rsidRPr="001E3FC4">
              <w:t xml:space="preserve">Объемы и источники </w:t>
            </w:r>
            <w:r w:rsidRPr="001E3FC4">
              <w:lastRenderedPageBreak/>
              <w:t>финансирования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1E3FC4" w:rsidRDefault="00296091" w:rsidP="001F360E">
            <w:pPr>
              <w:tabs>
                <w:tab w:val="left" w:pos="-5"/>
                <w:tab w:val="left" w:pos="128"/>
              </w:tabs>
              <w:spacing w:line="315" w:lineRule="atLeast"/>
              <w:ind w:left="-7" w:right="-155"/>
            </w:pPr>
            <w:r w:rsidRPr="001E3FC4">
              <w:lastRenderedPageBreak/>
              <w:t>Общий объем финансовых средств на реализацию мероприятий Программы на 20</w:t>
            </w:r>
            <w:r w:rsidRPr="00CF6784">
              <w:t>20</w:t>
            </w:r>
            <w:r w:rsidRPr="001E3FC4">
              <w:t xml:space="preserve"> - 202</w:t>
            </w:r>
            <w:r w:rsidRPr="00CF6784">
              <w:t>4</w:t>
            </w:r>
            <w:r w:rsidRPr="001E3FC4">
              <w:t xml:space="preserve"> годы составляет  </w:t>
            </w:r>
            <w:r w:rsidR="00E66C66" w:rsidRPr="00E66C66">
              <w:t xml:space="preserve">35 476 306,53 </w:t>
            </w:r>
            <w:r w:rsidRPr="007B4A00">
              <w:t xml:space="preserve"> </w:t>
            </w:r>
            <w:r w:rsidRPr="001E3FC4">
              <w:t xml:space="preserve">тыс. руб., в том </w:t>
            </w:r>
            <w:r w:rsidRPr="001E3FC4">
              <w:lastRenderedPageBreak/>
              <w:t>числе:</w:t>
            </w:r>
          </w:p>
          <w:p w:rsidR="00296091" w:rsidRPr="001E3FC4" w:rsidRDefault="00296091" w:rsidP="00E66C66">
            <w:pPr>
              <w:numPr>
                <w:ilvl w:val="0"/>
                <w:numId w:val="10"/>
              </w:numPr>
              <w:tabs>
                <w:tab w:val="left" w:pos="-5"/>
              </w:tabs>
              <w:spacing w:line="315" w:lineRule="atLeast"/>
              <w:ind w:right="-155"/>
              <w:contextualSpacing/>
            </w:pPr>
            <w:r w:rsidRPr="001E3FC4">
              <w:t xml:space="preserve">федеральный бюджет – </w:t>
            </w:r>
            <w:r w:rsidR="00E66C66" w:rsidRPr="00E66C66">
              <w:t xml:space="preserve">400 442,50 </w:t>
            </w:r>
            <w:r w:rsidRPr="001E3FC4">
              <w:t>тыс. руб.,</w:t>
            </w:r>
          </w:p>
          <w:p w:rsidR="00296091" w:rsidRPr="001E3FC4" w:rsidRDefault="00296091" w:rsidP="001C0947">
            <w:pPr>
              <w:numPr>
                <w:ilvl w:val="0"/>
                <w:numId w:val="10"/>
              </w:numPr>
              <w:tabs>
                <w:tab w:val="left" w:pos="-5"/>
              </w:tabs>
              <w:spacing w:line="315" w:lineRule="atLeast"/>
              <w:ind w:right="-155"/>
              <w:contextualSpacing/>
            </w:pPr>
            <w:r w:rsidRPr="001E3FC4">
              <w:t xml:space="preserve">областной бюджет – </w:t>
            </w:r>
            <w:r w:rsidR="001C0947" w:rsidRPr="001C0947">
              <w:t>5 543 421,85</w:t>
            </w:r>
            <w:r w:rsidR="001C0947">
              <w:t xml:space="preserve"> </w:t>
            </w:r>
            <w:r w:rsidRPr="001E3FC4">
              <w:t>тыс. руб.,</w:t>
            </w:r>
          </w:p>
          <w:p w:rsidR="00296091" w:rsidRPr="001E3FC4" w:rsidRDefault="00296091" w:rsidP="001C0947">
            <w:pPr>
              <w:numPr>
                <w:ilvl w:val="0"/>
                <w:numId w:val="10"/>
              </w:numPr>
              <w:tabs>
                <w:tab w:val="left" w:pos="-5"/>
              </w:tabs>
              <w:spacing w:line="315" w:lineRule="atLeast"/>
              <w:ind w:right="-155"/>
              <w:contextualSpacing/>
            </w:pPr>
            <w:r w:rsidRPr="001E3FC4">
              <w:t xml:space="preserve">местные бюджеты – </w:t>
            </w:r>
            <w:r w:rsidR="001C0947" w:rsidRPr="001C0947">
              <w:t xml:space="preserve">228 488,81 </w:t>
            </w:r>
            <w:r w:rsidRPr="001E3FC4">
              <w:t>тыс. руб.,</w:t>
            </w:r>
          </w:p>
          <w:p w:rsidR="00296091" w:rsidRPr="001E3FC4" w:rsidRDefault="00296091" w:rsidP="001C0947">
            <w:pPr>
              <w:numPr>
                <w:ilvl w:val="0"/>
                <w:numId w:val="10"/>
              </w:numPr>
              <w:spacing w:line="315" w:lineRule="atLeast"/>
              <w:ind w:right="-155"/>
              <w:contextualSpacing/>
            </w:pPr>
            <w:r w:rsidRPr="001E3FC4">
              <w:t xml:space="preserve">прочие источники – </w:t>
            </w:r>
            <w:r w:rsidR="001C0947" w:rsidRPr="001C0947">
              <w:t xml:space="preserve">29 277 579,36 </w:t>
            </w:r>
            <w:r w:rsidRPr="001E3FC4">
              <w:t>тыс. руб.</w:t>
            </w:r>
          </w:p>
        </w:tc>
      </w:tr>
      <w:tr w:rsidR="00296091" w:rsidRPr="001E3FC4" w:rsidTr="00296091">
        <w:tc>
          <w:tcPr>
            <w:tcW w:w="2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1E3FC4" w:rsidRDefault="00296091" w:rsidP="001F360E">
            <w:pPr>
              <w:spacing w:line="315" w:lineRule="atLeast"/>
            </w:pPr>
            <w:r w:rsidRPr="001E3FC4">
              <w:lastRenderedPageBreak/>
              <w:t>Ожидаемые результаты реализации Программы</w:t>
            </w:r>
          </w:p>
        </w:tc>
        <w:tc>
          <w:tcPr>
            <w:tcW w:w="7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091" w:rsidRPr="003A074C" w:rsidRDefault="00296091" w:rsidP="00296091">
            <w:pPr>
              <w:numPr>
                <w:ilvl w:val="0"/>
                <w:numId w:val="9"/>
              </w:numPr>
              <w:contextualSpacing/>
            </w:pPr>
            <w:r w:rsidRPr="003A074C">
              <w:t>объем (прирост) потребления природного газа к 2024 году – 10,5(3,5) млрд. куб. м;</w:t>
            </w:r>
          </w:p>
          <w:p w:rsidR="00296091" w:rsidRPr="003A074C" w:rsidRDefault="00296091" w:rsidP="00296091">
            <w:pPr>
              <w:numPr>
                <w:ilvl w:val="0"/>
                <w:numId w:val="9"/>
              </w:numPr>
              <w:contextualSpacing/>
            </w:pPr>
            <w:r w:rsidRPr="003A074C">
              <w:t>протяженность (строительство) газопроводов-отводов – 31,71 км;</w:t>
            </w:r>
          </w:p>
          <w:p w:rsidR="00296091" w:rsidRPr="003A074C" w:rsidRDefault="00296091" w:rsidP="00296091">
            <w:pPr>
              <w:numPr>
                <w:ilvl w:val="0"/>
                <w:numId w:val="9"/>
              </w:numPr>
              <w:contextualSpacing/>
            </w:pPr>
            <w:r w:rsidRPr="003A074C">
              <w:t>количество (строительство) газораспределительных станций – 5 ед.</w:t>
            </w:r>
          </w:p>
          <w:p w:rsidR="00296091" w:rsidRPr="003A074C" w:rsidRDefault="00296091" w:rsidP="00296091">
            <w:pPr>
              <w:numPr>
                <w:ilvl w:val="0"/>
                <w:numId w:val="9"/>
              </w:numPr>
              <w:contextualSpacing/>
            </w:pPr>
            <w:r w:rsidRPr="003A074C">
              <w:t xml:space="preserve">реконструкция объектов транспорта природного газа (газораспределительных станций) - </w:t>
            </w:r>
            <w:r w:rsidR="007F4EA3">
              <w:t>3</w:t>
            </w:r>
            <w:r w:rsidRPr="003A074C">
              <w:t xml:space="preserve"> ед.</w:t>
            </w:r>
          </w:p>
          <w:p w:rsidR="00296091" w:rsidRPr="003A074C" w:rsidRDefault="00296091" w:rsidP="00296091">
            <w:pPr>
              <w:numPr>
                <w:ilvl w:val="0"/>
                <w:numId w:val="9"/>
              </w:numPr>
              <w:contextualSpacing/>
            </w:pPr>
            <w:r w:rsidRPr="003A074C">
              <w:t>газоснабжение населенных пунктов природным газом - 151 ед.;</w:t>
            </w:r>
          </w:p>
          <w:p w:rsidR="00296091" w:rsidRPr="003A074C" w:rsidRDefault="00296091" w:rsidP="00296091">
            <w:pPr>
              <w:numPr>
                <w:ilvl w:val="0"/>
                <w:numId w:val="9"/>
              </w:numPr>
              <w:contextualSpacing/>
            </w:pPr>
            <w:r w:rsidRPr="003A074C">
              <w:t>протяженность (строительство) межпоселковых газопроводов –  1 058,45 км;</w:t>
            </w:r>
          </w:p>
          <w:p w:rsidR="00296091" w:rsidRPr="003A074C" w:rsidRDefault="00296091" w:rsidP="00296091">
            <w:pPr>
              <w:numPr>
                <w:ilvl w:val="0"/>
                <w:numId w:val="9"/>
              </w:numPr>
              <w:contextualSpacing/>
            </w:pPr>
            <w:r w:rsidRPr="003A074C">
              <w:t xml:space="preserve">газификация квартир (домовладений) природным газом </w:t>
            </w:r>
            <w:r w:rsidRPr="003A074C">
              <w:br/>
              <w:t>– 75 897 ед.;</w:t>
            </w:r>
          </w:p>
          <w:p w:rsidR="00296091" w:rsidRPr="003A074C" w:rsidRDefault="00296091" w:rsidP="00296091">
            <w:pPr>
              <w:numPr>
                <w:ilvl w:val="0"/>
                <w:numId w:val="9"/>
              </w:numPr>
              <w:contextualSpacing/>
            </w:pPr>
            <w:r w:rsidRPr="003A074C">
              <w:t>протяженность (строительство) внутрипоселковых газопроводов – 1381,45 км;</w:t>
            </w:r>
          </w:p>
          <w:p w:rsidR="00296091" w:rsidRPr="003A074C" w:rsidRDefault="00296091" w:rsidP="00296091">
            <w:pPr>
              <w:numPr>
                <w:ilvl w:val="0"/>
                <w:numId w:val="9"/>
              </w:numPr>
              <w:contextualSpacing/>
            </w:pPr>
            <w:r w:rsidRPr="003A074C">
              <w:t>перевод котельных на природный газ – 55 ед.</w:t>
            </w:r>
          </w:p>
          <w:p w:rsidR="00296091" w:rsidRPr="003A074C" w:rsidRDefault="00296091" w:rsidP="00296091">
            <w:pPr>
              <w:numPr>
                <w:ilvl w:val="0"/>
                <w:numId w:val="9"/>
              </w:numPr>
              <w:contextualSpacing/>
            </w:pPr>
            <w:r w:rsidRPr="003A074C">
              <w:t xml:space="preserve">уровень потенциальной газификации населения </w:t>
            </w:r>
            <w:r w:rsidR="008201D4">
              <w:t xml:space="preserve">(природным газом и СУГ) </w:t>
            </w:r>
            <w:r w:rsidRPr="003A074C">
              <w:t>– 93,05%</w:t>
            </w:r>
          </w:p>
          <w:p w:rsidR="00296091" w:rsidRPr="003A074C" w:rsidRDefault="00296091" w:rsidP="00296091">
            <w:pPr>
              <w:numPr>
                <w:ilvl w:val="0"/>
                <w:numId w:val="9"/>
              </w:numPr>
              <w:contextualSpacing/>
            </w:pPr>
            <w:r w:rsidRPr="003A074C">
              <w:t xml:space="preserve">уровень газификации населения природным газом </w:t>
            </w:r>
            <w:r w:rsidR="00C36552">
              <w:t>–</w:t>
            </w:r>
            <w:r w:rsidRPr="003A074C">
              <w:t xml:space="preserve"> </w:t>
            </w:r>
            <w:r w:rsidR="00C36552">
              <w:t>67,88</w:t>
            </w:r>
            <w:r>
              <w:t>%</w:t>
            </w:r>
          </w:p>
          <w:p w:rsidR="00296091" w:rsidRPr="003A074C" w:rsidRDefault="00296091" w:rsidP="00296091">
            <w:pPr>
              <w:numPr>
                <w:ilvl w:val="0"/>
                <w:numId w:val="9"/>
              </w:numPr>
              <w:contextualSpacing/>
            </w:pPr>
            <w:r w:rsidRPr="003A074C">
              <w:t xml:space="preserve">перевод на природный газ автотранспортной техники – </w:t>
            </w:r>
            <w:r w:rsidR="00C1146C">
              <w:t>4536</w:t>
            </w:r>
            <w:r w:rsidRPr="003A074C">
              <w:t xml:space="preserve"> ед</w:t>
            </w:r>
          </w:p>
          <w:p w:rsidR="00296091" w:rsidRPr="003A074C" w:rsidRDefault="00296091" w:rsidP="00A77F35">
            <w:pPr>
              <w:numPr>
                <w:ilvl w:val="0"/>
                <w:numId w:val="9"/>
              </w:numPr>
              <w:contextualSpacing/>
            </w:pPr>
            <w:r w:rsidRPr="003A074C">
              <w:t xml:space="preserve">количество объектов газозаправочной инфраструктуры (нарастающим итогом) составит </w:t>
            </w:r>
            <w:r w:rsidR="00A77F35">
              <w:t>15</w:t>
            </w:r>
            <w:r w:rsidRPr="003A074C">
              <w:t xml:space="preserve"> ед.</w:t>
            </w:r>
          </w:p>
        </w:tc>
      </w:tr>
    </w:tbl>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580597" w:rsidRPr="00C76339" w:rsidRDefault="00580597"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21AA1">
      <w:pPr>
        <w:ind w:left="5670"/>
        <w:jc w:val="right"/>
        <w:textAlignment w:val="baseline"/>
        <w:outlineLvl w:val="2"/>
        <w:rPr>
          <w:sz w:val="28"/>
          <w:szCs w:val="28"/>
        </w:rPr>
      </w:pPr>
    </w:p>
    <w:p w:rsidR="00296091" w:rsidRDefault="00296091" w:rsidP="00296091">
      <w:pPr>
        <w:ind w:left="142"/>
        <w:textAlignment w:val="baseline"/>
        <w:outlineLvl w:val="2"/>
        <w:rPr>
          <w:sz w:val="28"/>
          <w:szCs w:val="28"/>
        </w:rPr>
      </w:pPr>
    </w:p>
    <w:p w:rsidR="00296091" w:rsidRDefault="00296091" w:rsidP="00296091">
      <w:pPr>
        <w:ind w:left="142"/>
        <w:textAlignment w:val="baseline"/>
        <w:outlineLvl w:val="2"/>
        <w:rPr>
          <w:sz w:val="28"/>
          <w:szCs w:val="28"/>
        </w:rPr>
      </w:pPr>
    </w:p>
    <w:p w:rsidR="00296091" w:rsidRDefault="00296091" w:rsidP="00296091">
      <w:pPr>
        <w:ind w:left="142"/>
        <w:textAlignment w:val="baseline"/>
        <w:outlineLvl w:val="2"/>
        <w:rPr>
          <w:sz w:val="28"/>
          <w:szCs w:val="28"/>
        </w:rPr>
      </w:pPr>
    </w:p>
    <w:p w:rsidR="00296091" w:rsidRDefault="00296091" w:rsidP="00296091">
      <w:pPr>
        <w:ind w:left="142"/>
        <w:textAlignment w:val="baseline"/>
        <w:outlineLvl w:val="2"/>
        <w:rPr>
          <w:sz w:val="28"/>
          <w:szCs w:val="28"/>
        </w:rPr>
      </w:pPr>
    </w:p>
    <w:p w:rsidR="00296091" w:rsidRDefault="00296091" w:rsidP="00296091">
      <w:pPr>
        <w:ind w:left="4678"/>
        <w:textAlignment w:val="baseline"/>
        <w:outlineLvl w:val="2"/>
        <w:rPr>
          <w:sz w:val="28"/>
          <w:szCs w:val="28"/>
        </w:rPr>
      </w:pPr>
      <w:r>
        <w:rPr>
          <w:sz w:val="28"/>
          <w:szCs w:val="28"/>
        </w:rPr>
        <w:lastRenderedPageBreak/>
        <w:t>При</w:t>
      </w:r>
      <w:r w:rsidR="00221AA1" w:rsidRPr="00C76339">
        <w:rPr>
          <w:sz w:val="28"/>
          <w:szCs w:val="28"/>
        </w:rPr>
        <w:t xml:space="preserve">ложение </w:t>
      </w:r>
      <w:r w:rsidR="00335AF3">
        <w:rPr>
          <w:sz w:val="28"/>
          <w:szCs w:val="28"/>
        </w:rPr>
        <w:t>1</w:t>
      </w:r>
      <w:r w:rsidR="00221AA1" w:rsidRPr="00C76339">
        <w:rPr>
          <w:sz w:val="28"/>
          <w:szCs w:val="28"/>
        </w:rPr>
        <w:t xml:space="preserve"> к региональной программе </w:t>
      </w:r>
      <w:r>
        <w:rPr>
          <w:sz w:val="28"/>
          <w:szCs w:val="28"/>
        </w:rPr>
        <w:t>г</w:t>
      </w:r>
      <w:r w:rsidR="00221AA1" w:rsidRPr="00C76339">
        <w:rPr>
          <w:sz w:val="28"/>
          <w:szCs w:val="28"/>
        </w:rPr>
        <w:t>азификации жилищно-коммунального хозяйства, промышленных и иных организаций</w:t>
      </w:r>
      <w:r>
        <w:rPr>
          <w:sz w:val="28"/>
          <w:szCs w:val="28"/>
        </w:rPr>
        <w:t xml:space="preserve"> </w:t>
      </w:r>
      <w:r w:rsidR="00413D5D" w:rsidRPr="00C76339">
        <w:rPr>
          <w:sz w:val="28"/>
          <w:szCs w:val="28"/>
        </w:rPr>
        <w:t>Ленинградской области</w:t>
      </w:r>
      <w:r>
        <w:rPr>
          <w:sz w:val="28"/>
          <w:szCs w:val="28"/>
        </w:rPr>
        <w:t xml:space="preserve"> </w:t>
      </w:r>
    </w:p>
    <w:p w:rsidR="00221AA1" w:rsidRPr="00C76339" w:rsidRDefault="00221AA1" w:rsidP="00296091">
      <w:pPr>
        <w:ind w:left="4678"/>
        <w:textAlignment w:val="baseline"/>
        <w:outlineLvl w:val="2"/>
        <w:rPr>
          <w:sz w:val="28"/>
          <w:szCs w:val="28"/>
        </w:rPr>
      </w:pPr>
      <w:r w:rsidRPr="00C76339">
        <w:rPr>
          <w:sz w:val="28"/>
          <w:szCs w:val="28"/>
        </w:rPr>
        <w:t xml:space="preserve"> на 20</w:t>
      </w:r>
      <w:r w:rsidR="00335AF3">
        <w:rPr>
          <w:sz w:val="28"/>
          <w:szCs w:val="28"/>
        </w:rPr>
        <w:t>20</w:t>
      </w:r>
      <w:r w:rsidRPr="00C76339">
        <w:rPr>
          <w:sz w:val="28"/>
          <w:szCs w:val="28"/>
        </w:rPr>
        <w:t xml:space="preserve"> - 20</w:t>
      </w:r>
      <w:r w:rsidR="00335AF3">
        <w:rPr>
          <w:sz w:val="28"/>
          <w:szCs w:val="28"/>
        </w:rPr>
        <w:t>24</w:t>
      </w:r>
      <w:r w:rsidRPr="00C76339">
        <w:rPr>
          <w:sz w:val="28"/>
          <w:szCs w:val="28"/>
        </w:rPr>
        <w:t xml:space="preserve"> годы</w:t>
      </w:r>
    </w:p>
    <w:p w:rsidR="00AE2DEA" w:rsidRPr="00C76339" w:rsidRDefault="00AE2DEA" w:rsidP="00221AA1">
      <w:pPr>
        <w:ind w:left="5670"/>
        <w:jc w:val="right"/>
        <w:textAlignment w:val="baseline"/>
        <w:outlineLvl w:val="2"/>
        <w:rPr>
          <w:sz w:val="28"/>
          <w:szCs w:val="28"/>
        </w:rPr>
      </w:pPr>
    </w:p>
    <w:p w:rsidR="00D93FAC" w:rsidRPr="00D93FAC" w:rsidRDefault="00D93FAC" w:rsidP="00D93FAC">
      <w:pPr>
        <w:spacing w:line="315" w:lineRule="atLeast"/>
        <w:jc w:val="both"/>
        <w:textAlignment w:val="baseline"/>
        <w:rPr>
          <w:b/>
          <w:sz w:val="28"/>
          <w:szCs w:val="28"/>
        </w:rPr>
      </w:pPr>
      <w:r w:rsidRPr="00D93FAC">
        <w:rPr>
          <w:b/>
          <w:sz w:val="28"/>
          <w:szCs w:val="28"/>
        </w:rPr>
        <w:t>Характеристика текущего состояния и анализ основных показателей газоснабжения и газификации Ленинградской области</w:t>
      </w:r>
    </w:p>
    <w:p w:rsidR="00D93FAC" w:rsidRPr="00D93FAC" w:rsidRDefault="00D93FAC" w:rsidP="00D93FAC">
      <w:pPr>
        <w:spacing w:line="315" w:lineRule="atLeast"/>
        <w:jc w:val="both"/>
        <w:textAlignment w:val="baseline"/>
        <w:rPr>
          <w:sz w:val="28"/>
          <w:szCs w:val="28"/>
        </w:rPr>
      </w:pPr>
      <w:r w:rsidRPr="00D93FAC">
        <w:rPr>
          <w:sz w:val="28"/>
          <w:szCs w:val="28"/>
        </w:rPr>
        <w:tab/>
      </w:r>
    </w:p>
    <w:p w:rsidR="00D93FAC" w:rsidRPr="00D93FAC" w:rsidRDefault="00D93FAC" w:rsidP="00D93FAC">
      <w:pPr>
        <w:spacing w:line="315" w:lineRule="atLeast"/>
        <w:jc w:val="both"/>
        <w:textAlignment w:val="baseline"/>
        <w:rPr>
          <w:sz w:val="28"/>
          <w:szCs w:val="28"/>
        </w:rPr>
      </w:pPr>
      <w:r w:rsidRPr="00D93FAC">
        <w:rPr>
          <w:sz w:val="28"/>
          <w:szCs w:val="28"/>
        </w:rPr>
        <w:t>Система газоснабжения Ленинградской области включает в себя:</w:t>
      </w:r>
    </w:p>
    <w:p w:rsidR="00D93FAC" w:rsidRPr="00D93FAC" w:rsidRDefault="00D93FAC" w:rsidP="00D93FAC">
      <w:pPr>
        <w:spacing w:line="315" w:lineRule="atLeast"/>
        <w:jc w:val="both"/>
        <w:textAlignment w:val="baseline"/>
        <w:rPr>
          <w:sz w:val="28"/>
          <w:szCs w:val="28"/>
        </w:rPr>
      </w:pPr>
      <w:r w:rsidRPr="00D93FAC">
        <w:rPr>
          <w:sz w:val="28"/>
          <w:szCs w:val="28"/>
        </w:rPr>
        <w:t>1756 км магистральных газопроводов;</w:t>
      </w:r>
    </w:p>
    <w:p w:rsidR="00D93FAC" w:rsidRPr="00D93FAC" w:rsidRDefault="00D93FAC" w:rsidP="00D93FAC">
      <w:pPr>
        <w:spacing w:line="315" w:lineRule="atLeast"/>
        <w:jc w:val="both"/>
        <w:textAlignment w:val="baseline"/>
        <w:rPr>
          <w:sz w:val="28"/>
          <w:szCs w:val="28"/>
        </w:rPr>
      </w:pPr>
      <w:r w:rsidRPr="00D93FAC">
        <w:rPr>
          <w:sz w:val="28"/>
          <w:szCs w:val="28"/>
        </w:rPr>
        <w:t>6 компрессорных станций;</w:t>
      </w:r>
    </w:p>
    <w:p w:rsidR="00D93FAC" w:rsidRPr="00D93FAC" w:rsidRDefault="00D93FAC" w:rsidP="00D93FAC">
      <w:pPr>
        <w:spacing w:line="315" w:lineRule="atLeast"/>
        <w:jc w:val="both"/>
        <w:textAlignment w:val="baseline"/>
        <w:rPr>
          <w:sz w:val="28"/>
          <w:szCs w:val="28"/>
        </w:rPr>
      </w:pPr>
      <w:r w:rsidRPr="00D93FAC">
        <w:rPr>
          <w:sz w:val="28"/>
          <w:szCs w:val="28"/>
        </w:rPr>
        <w:t>432,735 км распределительных газопроводов, предназначенных для транспортировки природного газа под давлением свыше 1,2 МПа;</w:t>
      </w:r>
    </w:p>
    <w:p w:rsidR="00D93FAC" w:rsidRPr="00D93FAC" w:rsidRDefault="00D93FAC" w:rsidP="00D93FAC">
      <w:pPr>
        <w:spacing w:line="315" w:lineRule="atLeast"/>
        <w:jc w:val="both"/>
        <w:textAlignment w:val="baseline"/>
        <w:rPr>
          <w:sz w:val="28"/>
          <w:szCs w:val="28"/>
        </w:rPr>
      </w:pPr>
      <w:r w:rsidRPr="00D93FAC">
        <w:rPr>
          <w:sz w:val="28"/>
          <w:szCs w:val="28"/>
        </w:rPr>
        <w:t>866 км газопроводов - отводов от магистральных газопроводов;</w:t>
      </w:r>
    </w:p>
    <w:p w:rsidR="00D93FAC" w:rsidRPr="00D93FAC" w:rsidRDefault="00D93FAC" w:rsidP="00D93FAC">
      <w:pPr>
        <w:spacing w:line="315" w:lineRule="atLeast"/>
        <w:jc w:val="both"/>
        <w:textAlignment w:val="baseline"/>
        <w:rPr>
          <w:sz w:val="28"/>
          <w:szCs w:val="28"/>
        </w:rPr>
      </w:pPr>
      <w:r w:rsidRPr="00D93FAC">
        <w:rPr>
          <w:sz w:val="28"/>
          <w:szCs w:val="28"/>
        </w:rPr>
        <w:t>81 газораспределительная станция (77  ГРС в зоне эксплуатационной ответственности ООО "Газпром трансгаз Санкт-Петербург" по состоянию, 1 ГРС - АО "Газпром газораспределение Ленинградская область", 3 на балансе сторонних потребителей);</w:t>
      </w:r>
    </w:p>
    <w:p w:rsidR="00D93FAC" w:rsidRPr="00D93FAC" w:rsidRDefault="00D93FAC" w:rsidP="00D93FAC">
      <w:pPr>
        <w:spacing w:line="315" w:lineRule="atLeast"/>
        <w:jc w:val="both"/>
        <w:textAlignment w:val="baseline"/>
        <w:rPr>
          <w:sz w:val="28"/>
          <w:szCs w:val="28"/>
        </w:rPr>
      </w:pPr>
      <w:r w:rsidRPr="00D93FAC">
        <w:rPr>
          <w:sz w:val="28"/>
          <w:szCs w:val="28"/>
        </w:rPr>
        <w:t>Гатчинское подземное хранилище газа.</w:t>
      </w:r>
    </w:p>
    <w:p w:rsidR="00D93FAC" w:rsidRPr="00D93FAC" w:rsidRDefault="00D93FAC" w:rsidP="00D93FAC">
      <w:pPr>
        <w:spacing w:line="315" w:lineRule="atLeast"/>
        <w:jc w:val="both"/>
        <w:textAlignment w:val="baseline"/>
        <w:rPr>
          <w:sz w:val="28"/>
          <w:szCs w:val="28"/>
        </w:rPr>
      </w:pPr>
    </w:p>
    <w:tbl>
      <w:tblPr>
        <w:tblW w:w="0" w:type="auto"/>
        <w:tblLayout w:type="fixed"/>
        <w:tblCellMar>
          <w:left w:w="30" w:type="dxa"/>
          <w:right w:w="30" w:type="dxa"/>
        </w:tblCellMar>
        <w:tblLook w:val="0000" w:firstRow="0" w:lastRow="0" w:firstColumn="0" w:lastColumn="0" w:noHBand="0" w:noVBand="0"/>
      </w:tblPr>
      <w:tblGrid>
        <w:gridCol w:w="593"/>
        <w:gridCol w:w="5851"/>
        <w:gridCol w:w="593"/>
        <w:gridCol w:w="1039"/>
        <w:gridCol w:w="1039"/>
        <w:gridCol w:w="1039"/>
      </w:tblGrid>
      <w:tr w:rsidR="00D93FAC" w:rsidRPr="00D93FAC" w:rsidTr="00D93FAC">
        <w:trPr>
          <w:trHeight w:val="497"/>
        </w:trPr>
        <w:tc>
          <w:tcPr>
            <w:tcW w:w="10154" w:type="dxa"/>
            <w:gridSpan w:val="6"/>
            <w:tcBorders>
              <w:top w:val="nil"/>
              <w:left w:val="nil"/>
              <w:bottom w:val="nil"/>
              <w:right w:val="nil"/>
            </w:tcBorders>
          </w:tcPr>
          <w:p w:rsidR="00D93FAC" w:rsidRPr="00D93FAC" w:rsidRDefault="00D93FAC" w:rsidP="00D93FAC">
            <w:pPr>
              <w:spacing w:line="315" w:lineRule="atLeast"/>
              <w:jc w:val="both"/>
              <w:textAlignment w:val="baseline"/>
              <w:rPr>
                <w:b/>
                <w:bCs/>
              </w:rPr>
            </w:pPr>
            <w:r w:rsidRPr="00D93FAC">
              <w:t xml:space="preserve">     </w:t>
            </w:r>
            <w:r w:rsidRPr="00D93FAC">
              <w:rPr>
                <w:b/>
                <w:bCs/>
              </w:rPr>
              <w:t>Технический паспорт газового хозяйства региона по состоянию на 01.01.2020</w:t>
            </w:r>
          </w:p>
        </w:tc>
      </w:tr>
      <w:tr w:rsidR="00D93FAC" w:rsidRPr="00D93FAC" w:rsidTr="00D93FAC">
        <w:trPr>
          <w:trHeight w:val="641"/>
        </w:trPr>
        <w:tc>
          <w:tcPr>
            <w:tcW w:w="593" w:type="dxa"/>
            <w:tcBorders>
              <w:top w:val="single" w:sz="6" w:space="0" w:color="auto"/>
              <w:left w:val="single" w:sz="6" w:space="0" w:color="auto"/>
              <w:bottom w:val="single" w:sz="6" w:space="0" w:color="auto"/>
              <w:right w:val="single" w:sz="6" w:space="0" w:color="auto"/>
            </w:tcBorders>
            <w:shd w:val="solid" w:color="CCFFFF" w:fill="auto"/>
          </w:tcPr>
          <w:p w:rsidR="00D93FAC" w:rsidRPr="00D93FAC" w:rsidRDefault="00D93FAC" w:rsidP="00D93FAC">
            <w:pPr>
              <w:spacing w:line="315" w:lineRule="atLeast"/>
              <w:jc w:val="both"/>
              <w:textAlignment w:val="baseline"/>
              <w:rPr>
                <w:b/>
                <w:bCs/>
              </w:rPr>
            </w:pPr>
            <w:r w:rsidRPr="00D93FAC">
              <w:rPr>
                <w:b/>
                <w:bCs/>
              </w:rPr>
              <w:t>№ п/п</w:t>
            </w:r>
          </w:p>
        </w:tc>
        <w:tc>
          <w:tcPr>
            <w:tcW w:w="5851" w:type="dxa"/>
            <w:tcBorders>
              <w:top w:val="single" w:sz="6" w:space="0" w:color="auto"/>
              <w:left w:val="single" w:sz="6" w:space="0" w:color="auto"/>
              <w:bottom w:val="single" w:sz="6" w:space="0" w:color="auto"/>
              <w:right w:val="single" w:sz="6" w:space="0" w:color="auto"/>
            </w:tcBorders>
            <w:shd w:val="solid" w:color="CCFFFF" w:fill="auto"/>
          </w:tcPr>
          <w:p w:rsidR="00D93FAC" w:rsidRPr="00D93FAC" w:rsidRDefault="00D93FAC" w:rsidP="00D93FAC">
            <w:pPr>
              <w:spacing w:line="315" w:lineRule="atLeast"/>
              <w:jc w:val="both"/>
              <w:textAlignment w:val="baseline"/>
              <w:rPr>
                <w:b/>
                <w:bCs/>
              </w:rPr>
            </w:pPr>
            <w:r w:rsidRPr="00D93FAC">
              <w:rPr>
                <w:b/>
                <w:bCs/>
              </w:rPr>
              <w:t>Наименование показателей</w:t>
            </w:r>
          </w:p>
        </w:tc>
        <w:tc>
          <w:tcPr>
            <w:tcW w:w="593" w:type="dxa"/>
            <w:tcBorders>
              <w:top w:val="single" w:sz="6" w:space="0" w:color="auto"/>
              <w:left w:val="single" w:sz="6" w:space="0" w:color="auto"/>
              <w:bottom w:val="single" w:sz="6" w:space="0" w:color="auto"/>
              <w:right w:val="single" w:sz="6" w:space="0" w:color="auto"/>
            </w:tcBorders>
            <w:shd w:val="solid" w:color="CCFFFF" w:fill="FFFFFF"/>
          </w:tcPr>
          <w:p w:rsidR="00D93FAC" w:rsidRPr="00D93FAC" w:rsidRDefault="00D93FAC" w:rsidP="00D93FAC">
            <w:pPr>
              <w:spacing w:line="315" w:lineRule="atLeast"/>
              <w:jc w:val="both"/>
              <w:textAlignment w:val="baseline"/>
              <w:rPr>
                <w:b/>
                <w:bCs/>
              </w:rPr>
            </w:pPr>
            <w:r w:rsidRPr="00D93FAC">
              <w:rPr>
                <w:b/>
                <w:bCs/>
              </w:rPr>
              <w:t>Единица измерения</w:t>
            </w:r>
          </w:p>
        </w:tc>
        <w:tc>
          <w:tcPr>
            <w:tcW w:w="1039" w:type="dxa"/>
            <w:tcBorders>
              <w:top w:val="single" w:sz="6" w:space="0" w:color="auto"/>
              <w:left w:val="single" w:sz="6" w:space="0" w:color="auto"/>
              <w:bottom w:val="single" w:sz="6" w:space="0" w:color="auto"/>
              <w:right w:val="single" w:sz="6" w:space="0" w:color="auto"/>
            </w:tcBorders>
            <w:shd w:val="solid" w:color="CCFFFF" w:fill="FFFFFF"/>
          </w:tcPr>
          <w:p w:rsidR="00D93FAC" w:rsidRPr="00D93FAC" w:rsidRDefault="00D93FAC" w:rsidP="00D93FAC">
            <w:pPr>
              <w:spacing w:line="315" w:lineRule="atLeast"/>
              <w:jc w:val="both"/>
              <w:textAlignment w:val="baseline"/>
              <w:rPr>
                <w:b/>
                <w:bCs/>
              </w:rPr>
            </w:pPr>
            <w:r w:rsidRPr="00D93FAC">
              <w:rPr>
                <w:b/>
                <w:bCs/>
              </w:rPr>
              <w:t>Всего</w:t>
            </w:r>
          </w:p>
        </w:tc>
        <w:tc>
          <w:tcPr>
            <w:tcW w:w="1039" w:type="dxa"/>
            <w:tcBorders>
              <w:top w:val="single" w:sz="6" w:space="0" w:color="auto"/>
              <w:left w:val="single" w:sz="6" w:space="0" w:color="auto"/>
              <w:bottom w:val="single" w:sz="6" w:space="0" w:color="auto"/>
              <w:right w:val="single" w:sz="6" w:space="0" w:color="auto"/>
            </w:tcBorders>
            <w:shd w:val="solid" w:color="CCFFFF" w:fill="FFFFFF"/>
          </w:tcPr>
          <w:p w:rsidR="00D93FAC" w:rsidRPr="00D93FAC" w:rsidRDefault="00D93FAC" w:rsidP="00D93FAC">
            <w:pPr>
              <w:spacing w:line="315" w:lineRule="atLeast"/>
              <w:jc w:val="both"/>
              <w:textAlignment w:val="baseline"/>
              <w:rPr>
                <w:b/>
                <w:bCs/>
              </w:rPr>
            </w:pPr>
            <w:r w:rsidRPr="00D93FAC">
              <w:rPr>
                <w:b/>
                <w:bCs/>
              </w:rPr>
              <w:t>В городах и поселках городского типа</w:t>
            </w:r>
          </w:p>
        </w:tc>
        <w:tc>
          <w:tcPr>
            <w:tcW w:w="1039" w:type="dxa"/>
            <w:tcBorders>
              <w:top w:val="single" w:sz="6" w:space="0" w:color="auto"/>
              <w:left w:val="single" w:sz="6" w:space="0" w:color="auto"/>
              <w:bottom w:val="single" w:sz="6" w:space="0" w:color="auto"/>
              <w:right w:val="single" w:sz="6" w:space="0" w:color="auto"/>
            </w:tcBorders>
            <w:shd w:val="solid" w:color="CCFFFF" w:fill="FFFFFF"/>
          </w:tcPr>
          <w:p w:rsidR="00D93FAC" w:rsidRPr="00D93FAC" w:rsidRDefault="00D93FAC" w:rsidP="00D93FAC">
            <w:pPr>
              <w:spacing w:line="315" w:lineRule="atLeast"/>
              <w:jc w:val="both"/>
              <w:textAlignment w:val="baseline"/>
              <w:rPr>
                <w:b/>
                <w:bCs/>
              </w:rPr>
            </w:pPr>
            <w:r w:rsidRPr="00D93FAC">
              <w:rPr>
                <w:b/>
                <w:bCs/>
              </w:rPr>
              <w:t>В сельской местности</w:t>
            </w:r>
          </w:p>
        </w:tc>
      </w:tr>
      <w:tr w:rsidR="00D93FAC" w:rsidRPr="00D93FAC" w:rsidTr="00D93FAC">
        <w:trPr>
          <w:trHeight w:val="175"/>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b/>
                <w:bCs/>
              </w:rPr>
            </w:pPr>
            <w:r w:rsidRPr="00D93FAC">
              <w:rPr>
                <w:b/>
                <w:bCs/>
              </w:rPr>
              <w:t>1</w:t>
            </w: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b/>
                <w:bCs/>
              </w:rPr>
            </w:pPr>
            <w:r w:rsidRPr="00D93FAC">
              <w:rPr>
                <w:b/>
                <w:bCs/>
              </w:rPr>
              <w:t>2</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b/>
                <w:bCs/>
              </w:rPr>
            </w:pPr>
            <w:r w:rsidRPr="00D93FAC">
              <w:rPr>
                <w:b/>
                <w:bCs/>
              </w:rPr>
              <w:t>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b/>
                <w:bCs/>
              </w:rPr>
            </w:pPr>
            <w:r w:rsidRPr="00D93FAC">
              <w:rPr>
                <w:b/>
                <w:bCs/>
              </w:rPr>
              <w:t>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b/>
                <w:bCs/>
              </w:rPr>
            </w:pPr>
            <w:r w:rsidRPr="00D93FAC">
              <w:rPr>
                <w:b/>
                <w:bCs/>
              </w:rPr>
              <w:t>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b/>
                <w:bCs/>
              </w:rPr>
            </w:pPr>
            <w:r w:rsidRPr="00D93FAC">
              <w:rPr>
                <w:b/>
                <w:bCs/>
              </w:rPr>
              <w:t>6</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5851"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Общие данные по региону*</w:t>
            </w:r>
          </w:p>
        </w:tc>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 xml:space="preserve">Общее количество квартир </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1 012 903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620 596</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392 307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из них не подлежащих газификации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197 622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171 303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26 319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населенных пунктов,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2 941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2 872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газифицированных природным газом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448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388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газифицированных только сжиженным газом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1 711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1 705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газифицированных только сжиженным природным газом (СПГ)</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включенных в генеральную схему газификации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883</w:t>
            </w: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1</w:t>
            </w:r>
          </w:p>
        </w:tc>
        <w:tc>
          <w:tcPr>
            <w:tcW w:w="5851"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Данные о газификации жилфонда</w:t>
            </w:r>
          </w:p>
        </w:tc>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газифицированных квартир,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695704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413097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282607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природным газом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498125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372434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125691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СПГ</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сжиженным газом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ед.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197579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40663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156916</w:t>
            </w:r>
          </w:p>
        </w:tc>
      </w:tr>
      <w:tr w:rsidR="00D93FAC" w:rsidRPr="00D93FAC" w:rsidTr="00D93FAC">
        <w:trPr>
          <w:trHeight w:val="367"/>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lastRenderedPageBreak/>
              <w:t>1.2**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Уровень газификации населения природным и сжиженным газом (расчет по методике Минэнерго РФ)</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67,99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360"/>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1.2.1**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Ууровень потенциальной газификации населения природным и сжиженным газом (расчет по методике Минэнерго РФ)</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93,05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343"/>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Уровень газификации населения природным газом (расчет по методике Минэнерго РФ)</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67,08</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360"/>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1.3.1**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Уровень потенциальной газификации населения природным газом (расчет по методике Минэнерго РФ)</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92,92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38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Уровень газификации населения сжиженным газом (СУГ) (рассчет по методике Минэнерго РФ)</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0,91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38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1.4.1**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Уровень потенциальной газификации населения сжиженным газом (СУГ) (рассчет по методике Минэнерго РФ)</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28,13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2</w:t>
            </w:r>
          </w:p>
        </w:tc>
        <w:tc>
          <w:tcPr>
            <w:tcW w:w="6444" w:type="dxa"/>
            <w:gridSpan w:val="2"/>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Характеристика системы газоснабжения природным газом</w:t>
            </w: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Наружные газопроводы, обслуживаемые ГРО</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9 622,65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4 428,25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5 194,40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По назначению:</w:t>
            </w:r>
          </w:p>
        </w:tc>
        <w:tc>
          <w:tcPr>
            <w:tcW w:w="593"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распределительные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7 469,93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3 253,26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4 216,67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из них межпоселковые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1 620,64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328,07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1 292,57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газопроводы-вводы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2 152,71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1 174,98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977,73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По давлению:</w:t>
            </w:r>
          </w:p>
        </w:tc>
        <w:tc>
          <w:tcPr>
            <w:tcW w:w="593"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высокого давления 1а категории (свыше1,2 Мпа)</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29,52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5,72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23,80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высокого давления 1 категории (0,6-1,2 Мпа)</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394,32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193,86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200,46</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высокого давления 2 категории (0,3-0,6 Мпа)</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2 234,25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744,39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1 489,86</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среднего давления</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2 319,80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970,52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1 349,28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низкого давления</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4 644,76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2 513,76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2 131,00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По расположению относительно поверхности земли:</w:t>
            </w:r>
          </w:p>
        </w:tc>
        <w:tc>
          <w:tcPr>
            <w:tcW w:w="593"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подземные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8 173,23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3 477,72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4 695,51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наземные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надземные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1 449,41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950,52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498,89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Протяженность обслуживаемых подземных газопроводов,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8173,23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3477,72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4695,51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полиэтиленовые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5846,22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2151,45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3694,77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 xml:space="preserve">                в т.ч. полиэтиленовые армированные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стальные, из них:               </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2327,01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1326,27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1000,74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санированных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требующих реконструкции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5,92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5,82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0,10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требующих диагностирования</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72,65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56,09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16,56</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2.2.1</w:t>
            </w:r>
          </w:p>
        </w:tc>
        <w:tc>
          <w:tcPr>
            <w:tcW w:w="8522" w:type="dxa"/>
            <w:gridSpan w:val="4"/>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Протяженность подземных стальных газопроводов, со сроком эксплуатации:</w:t>
            </w: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до 15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575,10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246,59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328,51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 15 до 30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594,77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334,49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260,28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 30 до 35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222,00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141,39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80,61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 35 до 39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203,64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117,16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86,48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- 39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66,82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45,21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21,61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- 40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42,61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30,09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12,52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 41 до 50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495,56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317,20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178,36</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 50 до 60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108,74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76,37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32,37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свыше 60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17,78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17,78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Протяженность внутренних газопроводов, всего</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2877,77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2040,14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837,63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требующих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со сроком эксплуатации 30 и более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541,62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383,19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158,43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газорегуляторных пунктов, установок (ГРП, ГРПБ, ГРУ),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224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149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отработавших более 20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шкафных распределительных пунктов (ШРП),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17990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7488</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10502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отработавших более 20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154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116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2.6</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газифицированных промышленных объектов, всего:</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553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331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222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теплоэлектроэнергетики (ТЭЦ, ГРЭС, ГТЭС, ПГУ, ГТУ)</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котельные </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343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202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141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газифицированное технологическое оборудование (печи, сушилки и пр.)</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прочие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77</w:t>
            </w:r>
          </w:p>
        </w:tc>
      </w:tr>
      <w:tr w:rsidR="00D93FAC" w:rsidRPr="00D93FAC" w:rsidTr="00D93FAC">
        <w:trPr>
          <w:trHeight w:val="353"/>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2.7</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газифицированных коммунально-бытовых и жилищно-коммунальных объектов, всего:</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1730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1209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521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котельные, в том числе: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677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484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193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для автономного теплоснабжения (крышные и блочные)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281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мини-ТЭЦ</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прочие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1053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725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2.8</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газифицированных сельскохозяйственных объектов, всего:</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38</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котельные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18</w:t>
            </w:r>
          </w:p>
        </w:tc>
      </w:tr>
      <w:tr w:rsidR="00D93FAC" w:rsidRPr="00D93FAC" w:rsidTr="00D93FAC">
        <w:trPr>
          <w:trHeight w:val="233"/>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прочие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2.9</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бытовых газовых плит,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515759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386910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128849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2.10</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проточных водонагревателей,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39625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36806</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2819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водонагревательных и отопительных аппаратов,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57770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31030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26740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бытовых газовых счетчиков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296589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193527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103062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отопительных печей на газовом топливе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2.14</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rPr>
                <w:u w:val="single"/>
              </w:rPr>
            </w:pPr>
            <w:r w:rsidRPr="00D93FAC">
              <w:rPr>
                <w:u w:val="single"/>
              </w:rPr>
              <w:t>Транспортировка газа по газораспределительным сетям, всего:</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7 939 403,43</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6 557 469,71</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1 381 933,72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транзит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до конечных потребителей, из них: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7 939 403,43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6 557 469,71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1 381 933,72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промышленным предприятиям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7 614 915,29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6 297 853,58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1 317 061,71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коммунально-бытовым предприятиям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128,11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128,11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населению</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324 360,03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259 488,02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64 872,01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2.15</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Расход газа ГРО</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11 586,13</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10 785,50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800,63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2.16</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Количество резервуаров для хранения СПГ</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2.17</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Общий объем резервуаров для хранения СПГ</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м3</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2.18</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Объем подачи регазифицированного СПГ,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промышленным предприятиям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коммунально-бытовым предприятиям</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населению</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тыс. м3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3</w:t>
            </w:r>
          </w:p>
        </w:tc>
        <w:tc>
          <w:tcPr>
            <w:tcW w:w="7483" w:type="dxa"/>
            <w:gridSpan w:val="3"/>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Характеристика системы газоснабжения сжиженным газом (СУГ)</w:t>
            </w: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газонаполнительных станций (ГНС)</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3.2</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Производительность ГНС</w:t>
            </w:r>
          </w:p>
        </w:tc>
        <w:tc>
          <w:tcPr>
            <w:tcW w:w="593"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auto"/>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по проекту</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 / год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39 100</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фактически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 / год</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28 585</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Объем базы хранения ГНС</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914</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газонаполнительных пунктов (ГНП)</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Объем базы хранения ГНП</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17</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319"/>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3.6</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заправочных станций (колонок, постов) для заправки автотранспорта, работающего на СУГ</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3.7</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пунктов хранения и обмена баллонов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18</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3.8</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газифицированных коммунально-бытовых предприятий</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3.9</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газифицированных сельскохозяйственных объектов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3.10</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бытовых газовых плит,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185 448</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29 063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156 385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проточных водонагревателей,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 xml:space="preserve">Количество резервуаров СУГ для газоснабжения жилых </w:t>
            </w:r>
            <w:r w:rsidRPr="00D93FAC">
              <w:lastRenderedPageBreak/>
              <w:t xml:space="preserve">домов, в том числе: </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lastRenderedPageBreak/>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899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232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667</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оборудованных регазификаторами и испарителями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Протяженность наружных газопроводов,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150,61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38,79</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111,82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подземных, из них: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132,94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34,05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98,89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подлежат техническому диагностированию</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2,35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0,30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2,05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надземных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17,67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4,74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12,93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Протяженность внутренних газопроводов,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570,07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242,33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327,74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требуют замены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со сроком эксплуатации 30 и более лет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Объем реализации газа,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22 563,74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7 324,52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15 239,22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промышленность</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коммунально-бытовые потребители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население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12 484,39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2 352,17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10 132,22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из них в баллонах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9 840,19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979,18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8 861,01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заправка автотранспорта</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3 448,10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548,10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2 900,00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прочие нужды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6 631,25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4 424,25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2 207,00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4</w:t>
            </w:r>
          </w:p>
        </w:tc>
        <w:tc>
          <w:tcPr>
            <w:tcW w:w="6444" w:type="dxa"/>
            <w:gridSpan w:val="2"/>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Состояние защиты стальных газопроводов от коррозии</w:t>
            </w: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 xml:space="preserve">Протяженность подземных металлических газопроводов, в том числе: </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2 459,95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1 360,32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1 099,63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4.1.1</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 природного газа, из них:</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2 327,01</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1 326,27</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1 000,74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требуют активной защиты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2 234,69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1 242,06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992,63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 имеют активную защиту</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2 234,69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1 242,06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992,63</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 не имеют активной защиты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не требуют активной защиты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92,32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84,21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8,11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требуют дообследования</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4.1.2</w:t>
            </w:r>
          </w:p>
        </w:tc>
        <w:tc>
          <w:tcPr>
            <w:tcW w:w="5851"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 сжиженного газа, из них:</w:t>
            </w:r>
          </w:p>
        </w:tc>
        <w:tc>
          <w:tcPr>
            <w:tcW w:w="593"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132,94</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34,05</w:t>
            </w:r>
          </w:p>
        </w:tc>
        <w:tc>
          <w:tcPr>
            <w:tcW w:w="1039" w:type="dxa"/>
            <w:tcBorders>
              <w:top w:val="single" w:sz="6" w:space="0" w:color="auto"/>
              <w:left w:val="single" w:sz="6" w:space="0" w:color="auto"/>
              <w:bottom w:val="single" w:sz="6" w:space="0" w:color="auto"/>
              <w:right w:val="single" w:sz="6" w:space="0" w:color="auto"/>
            </w:tcBorders>
            <w:shd w:val="solid" w:color="FFFFCC" w:fill="auto"/>
          </w:tcPr>
          <w:p w:rsidR="00D93FAC" w:rsidRPr="00D93FAC" w:rsidRDefault="00D93FAC" w:rsidP="00D93FAC">
            <w:pPr>
              <w:spacing w:line="315" w:lineRule="atLeast"/>
              <w:jc w:val="both"/>
              <w:textAlignment w:val="baseline"/>
            </w:pPr>
            <w:r w:rsidRPr="00D93FAC">
              <w:t>98,89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требуют активной защиты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102,95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31,51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71,44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 имеют активную защиту</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102,95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31,51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71,44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rPr>
                <w:i/>
                <w:iCs/>
              </w:rPr>
            </w:pPr>
            <w:r w:rsidRPr="00D93FAC">
              <w:rPr>
                <w:i/>
                <w:iCs/>
              </w:rPr>
              <w:t>- не имеют активной защиты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не требуют активной защиты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29,99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2,54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27,45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требуют дообследования</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0,00</w:t>
            </w:r>
          </w:p>
        </w:tc>
      </w:tr>
      <w:tr w:rsidR="00D93FAC" w:rsidRPr="00D93FAC" w:rsidTr="00D93FAC">
        <w:trPr>
          <w:trHeight w:val="319"/>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установок электрохимзащиты на подземных металлических газопроводах природного и сжиженного газа,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1 414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830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584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4.2.1</w:t>
            </w: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катодных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852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497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355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4.2.2</w:t>
            </w: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дренажных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4.2.3</w:t>
            </w: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протекторных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519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304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215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 xml:space="preserve">Количество электроизолирующих соединений </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27 276</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17 245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10 031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требующих ремонта</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требующих установки</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Процент защищенности газопроводов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100,00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100,00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сквозных коррозионных повреждений стальных газопроводов за год</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lastRenderedPageBreak/>
              <w:t>5</w:t>
            </w:r>
          </w:p>
        </w:tc>
        <w:tc>
          <w:tcPr>
            <w:tcW w:w="5851"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Техническая оснащенность ГРО</w:t>
            </w:r>
          </w:p>
        </w:tc>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Диагностические лаборатории</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319"/>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Аккредитованные лаборатории по поверке, ремонту приборов учета газа и других средств измерений</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Производственно-эксплуатационные базы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66</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Технические кабинеты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Технические уголки</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5.6</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Учебно-методические центры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5.7</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Учебно-тренировочные полигоны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6</w:t>
            </w:r>
          </w:p>
        </w:tc>
        <w:tc>
          <w:tcPr>
            <w:tcW w:w="9561" w:type="dxa"/>
            <w:gridSpan w:val="5"/>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Средства телемеханизации ( в т.ч. телеизмерений) и автоматизации технологических процессов</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Телемеханизированные узлы учета газа,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  ГРС</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 промышленных предприятиях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 коммунально-бытовых предприятиях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 отопительных котельных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11</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для учета СУГ на ГНС и резервуаров СУГ для газоснабжения жилых домов</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прочие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Телемеханизированные объекты,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674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343</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331</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на  ГРС</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ГРП, ГРПБ (ГРУ)</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94</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ШРП</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крышные, модульные котельные и мини-ТЭЦ</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установки ЭХЗ</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486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242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244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крановые узлы</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Телемеханизированная охранная сигнализация,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681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347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334</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зданий ГРП и ГРПБ</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188</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102</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86</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зданий ГНС и ГНП</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прочих объектов</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493</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245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248</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7</w:t>
            </w:r>
          </w:p>
        </w:tc>
        <w:tc>
          <w:tcPr>
            <w:tcW w:w="7483" w:type="dxa"/>
            <w:gridSpan w:val="3"/>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Автомобильный транспорт и ремонтно-строительная техника</w:t>
            </w: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Баллоновозы всех типов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26</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Автоцистерны всех типов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35</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Аварийные машины газовых служб</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133</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Передвижные лаборатории по ЭХЗ газопроводов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14</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Грузовые машины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273</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7.6</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Специальные легковые машины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14</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7.7</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Служебный автотранспорт</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308</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7.8</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Прочие виды автомобилей</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86</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7.9</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Транспорт, работающий на сжиженном газе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95</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7.10</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Автокраны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Экскаваторы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48</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Бульдозеры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lastRenderedPageBreak/>
              <w:t>7.13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Компрессоры</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25</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Буровые установки</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Техника для бестраншейной прокладки газопроводов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7.16</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Сварочное оборудование для сварки полиэтиленовых труб</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110</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8</w:t>
            </w:r>
          </w:p>
        </w:tc>
        <w:tc>
          <w:tcPr>
            <w:tcW w:w="5851"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Структура и численность</w:t>
            </w:r>
          </w:p>
        </w:tc>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319"/>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Предприятия, находящиеся на самостоятельном балансе (перечень предприятий в приложении)</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7</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8.2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Численность работающих, в том числе:</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6 159</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ИТР и служащие </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2 770</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рабочие, из них: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3 389</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слесари по эксплуатации и ремонту газового оборудования (ВДГО)</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512</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слесари по эксплуатации и ремонту газопроводов</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744</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слесари аварийно-восстановительных работ</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575</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рабочие ГНС и ГНП</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82</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прочие</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чел.</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1 476</w:t>
            </w: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c>
          <w:tcPr>
            <w:tcW w:w="1039" w:type="dxa"/>
            <w:tcBorders>
              <w:top w:val="single" w:sz="6" w:space="0" w:color="auto"/>
              <w:left w:val="single" w:sz="6" w:space="0" w:color="auto"/>
              <w:bottom w:val="single" w:sz="6" w:space="0" w:color="auto"/>
              <w:right w:val="single" w:sz="6" w:space="0" w:color="auto"/>
            </w:tcBorders>
            <w:shd w:val="solid" w:color="CCFFCC" w:fill="FFFFFF"/>
          </w:tcPr>
          <w:p w:rsidR="00D93FAC" w:rsidRPr="00D93FAC" w:rsidRDefault="00D93FAC" w:rsidP="00D93FAC">
            <w:pPr>
              <w:spacing w:line="315" w:lineRule="atLeast"/>
              <w:jc w:val="both"/>
              <w:textAlignment w:val="baseline"/>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9</w:t>
            </w:r>
          </w:p>
        </w:tc>
        <w:tc>
          <w:tcPr>
            <w:tcW w:w="8522" w:type="dxa"/>
            <w:gridSpan w:val="4"/>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Газификация, капитальный ремонт и реконструкция прошедшего года</w:t>
            </w: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Введено вновь построенных газопроводов, из них:</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442,30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100,51</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341,79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стальных подземных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18,66</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14,97</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3,69</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стальных надземных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23,89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6,69</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17,20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p>
        </w:tc>
        <w:tc>
          <w:tcPr>
            <w:tcW w:w="5851"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 xml:space="preserve"> - полиэтиленовых</w:t>
            </w:r>
          </w:p>
        </w:tc>
        <w:tc>
          <w:tcPr>
            <w:tcW w:w="593"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399,75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78,85</w:t>
            </w:r>
          </w:p>
        </w:tc>
        <w:tc>
          <w:tcPr>
            <w:tcW w:w="1039" w:type="dxa"/>
            <w:tcBorders>
              <w:top w:val="single" w:sz="6" w:space="0" w:color="auto"/>
              <w:left w:val="single" w:sz="6" w:space="0" w:color="auto"/>
              <w:bottom w:val="single" w:sz="6" w:space="0" w:color="auto"/>
              <w:right w:val="single" w:sz="6" w:space="0" w:color="auto"/>
            </w:tcBorders>
          </w:tcPr>
          <w:p w:rsidR="00D93FAC" w:rsidRPr="00D93FAC" w:rsidRDefault="00D93FAC" w:rsidP="00D93FAC">
            <w:pPr>
              <w:spacing w:line="315" w:lineRule="atLeast"/>
              <w:jc w:val="both"/>
              <w:textAlignment w:val="baseline"/>
            </w:pPr>
            <w:r w:rsidRPr="00D93FAC">
              <w:t>320,90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9.2</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квартир, переведенных с сжиженного на природный газ</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1 345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310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1035</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9.3</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квартир газифицированных природным газом</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3 704</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1992</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1712</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9.4</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Капитальный ремонт газопроводов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9.5</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Реконструкция газопроводов</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км</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0,00</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0,00</w:t>
            </w: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10</w:t>
            </w:r>
          </w:p>
        </w:tc>
        <w:tc>
          <w:tcPr>
            <w:tcW w:w="5851"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r w:rsidRPr="00D93FAC">
              <w:rPr>
                <w:b/>
                <w:bCs/>
              </w:rPr>
              <w:t>Аварийно-диспетчерская служба</w:t>
            </w:r>
          </w:p>
        </w:tc>
        <w:tc>
          <w:tcPr>
            <w:tcW w:w="593"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c>
          <w:tcPr>
            <w:tcW w:w="1039" w:type="dxa"/>
            <w:tcBorders>
              <w:top w:val="single" w:sz="6" w:space="0" w:color="auto"/>
              <w:left w:val="single" w:sz="6" w:space="0" w:color="auto"/>
              <w:bottom w:val="single" w:sz="6" w:space="0" w:color="auto"/>
              <w:right w:val="single" w:sz="6" w:space="0" w:color="auto"/>
            </w:tcBorders>
            <w:shd w:val="solid" w:color="99CCFF" w:fill="FFFFFF"/>
          </w:tcPr>
          <w:p w:rsidR="00D93FAC" w:rsidRPr="00D93FAC" w:rsidRDefault="00D93FAC" w:rsidP="00D93FAC">
            <w:pPr>
              <w:spacing w:line="315" w:lineRule="atLeast"/>
              <w:jc w:val="both"/>
              <w:textAlignment w:val="baseline"/>
              <w:rPr>
                <w:b/>
                <w:bCs/>
              </w:rPr>
            </w:pPr>
          </w:p>
        </w:tc>
      </w:tr>
      <w:tr w:rsidR="00D93FAC" w:rsidRPr="00D93FAC" w:rsidTr="00D93FAC">
        <w:trPr>
          <w:trHeight w:val="214"/>
        </w:trPr>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10.1</w:t>
            </w:r>
          </w:p>
        </w:tc>
        <w:tc>
          <w:tcPr>
            <w:tcW w:w="5851"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Количество АДС</w:t>
            </w:r>
          </w:p>
        </w:tc>
        <w:tc>
          <w:tcPr>
            <w:tcW w:w="593"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шт.</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37</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35</w:t>
            </w:r>
          </w:p>
        </w:tc>
        <w:tc>
          <w:tcPr>
            <w:tcW w:w="1039" w:type="dxa"/>
            <w:tcBorders>
              <w:top w:val="single" w:sz="6" w:space="0" w:color="auto"/>
              <w:left w:val="single" w:sz="6" w:space="0" w:color="auto"/>
              <w:bottom w:val="single" w:sz="6" w:space="0" w:color="auto"/>
              <w:right w:val="single" w:sz="6" w:space="0" w:color="auto"/>
            </w:tcBorders>
            <w:shd w:val="solid" w:color="FFFFCC" w:fill="FFFFFF"/>
          </w:tcPr>
          <w:p w:rsidR="00D93FAC" w:rsidRPr="00D93FAC" w:rsidRDefault="00D93FAC" w:rsidP="00D93FAC">
            <w:pPr>
              <w:spacing w:line="315" w:lineRule="atLeast"/>
              <w:jc w:val="both"/>
              <w:textAlignment w:val="baseline"/>
            </w:pPr>
            <w:r w:rsidRPr="00D93FAC">
              <w:t>2</w:t>
            </w:r>
          </w:p>
        </w:tc>
      </w:tr>
      <w:tr w:rsidR="00D93FAC" w:rsidRPr="00D93FAC" w:rsidTr="00D93FAC">
        <w:trPr>
          <w:trHeight w:val="271"/>
        </w:trPr>
        <w:tc>
          <w:tcPr>
            <w:tcW w:w="593" w:type="dxa"/>
            <w:tcBorders>
              <w:top w:val="nil"/>
              <w:left w:val="nil"/>
              <w:bottom w:val="nil"/>
              <w:right w:val="nil"/>
            </w:tcBorders>
          </w:tcPr>
          <w:p w:rsidR="00D93FAC" w:rsidRPr="00D93FAC" w:rsidRDefault="00D93FAC" w:rsidP="00D93FAC">
            <w:pPr>
              <w:spacing w:line="315" w:lineRule="atLeast"/>
              <w:jc w:val="both"/>
              <w:textAlignment w:val="baseline"/>
            </w:pPr>
            <w:r w:rsidRPr="00D93FAC">
              <w:t>**</w:t>
            </w:r>
          </w:p>
        </w:tc>
        <w:tc>
          <w:tcPr>
            <w:tcW w:w="9561" w:type="dxa"/>
            <w:gridSpan w:val="5"/>
            <w:tcBorders>
              <w:top w:val="nil"/>
              <w:left w:val="nil"/>
              <w:bottom w:val="nil"/>
              <w:right w:val="nil"/>
            </w:tcBorders>
          </w:tcPr>
          <w:p w:rsidR="00D93FAC" w:rsidRPr="00D93FAC" w:rsidRDefault="00D93FAC" w:rsidP="00D93FAC">
            <w:pPr>
              <w:spacing w:line="315" w:lineRule="atLeast"/>
              <w:jc w:val="both"/>
              <w:textAlignment w:val="baseline"/>
            </w:pPr>
            <w:r w:rsidRPr="00D93FAC">
              <w:t>"Методика расчета показателей газификации" утверждена приказом Минэнерго России от 02.04.2019 N 308</w:t>
            </w:r>
          </w:p>
        </w:tc>
      </w:tr>
    </w:tbl>
    <w:p w:rsidR="00D93FAC" w:rsidRPr="00D93FAC" w:rsidRDefault="00D93FAC" w:rsidP="00D93FAC">
      <w:pPr>
        <w:spacing w:line="315" w:lineRule="atLeast"/>
        <w:jc w:val="both"/>
        <w:textAlignment w:val="baseline"/>
        <w:rPr>
          <w:sz w:val="28"/>
          <w:szCs w:val="28"/>
        </w:rPr>
      </w:pPr>
    </w:p>
    <w:p w:rsidR="00D93FAC" w:rsidRDefault="00D93FAC" w:rsidP="00D93FAC">
      <w:pPr>
        <w:spacing w:line="315" w:lineRule="atLeast"/>
        <w:textAlignment w:val="baseline"/>
        <w:rPr>
          <w:sz w:val="28"/>
          <w:szCs w:val="28"/>
        </w:rPr>
      </w:pPr>
      <w:r w:rsidRPr="00D93FAC">
        <w:rPr>
          <w:sz w:val="28"/>
          <w:szCs w:val="28"/>
        </w:rPr>
        <w:tab/>
        <w:t xml:space="preserve">Сжиженный природный газ для обеспечения потребителей Ленинградской области не используется. </w:t>
      </w:r>
    </w:p>
    <w:p w:rsidR="00162814" w:rsidRPr="00162814" w:rsidRDefault="00162814" w:rsidP="00D93FAC">
      <w:pPr>
        <w:spacing w:line="315" w:lineRule="atLeast"/>
        <w:textAlignment w:val="baseline"/>
        <w:rPr>
          <w:sz w:val="28"/>
          <w:szCs w:val="28"/>
        </w:rPr>
      </w:pPr>
      <w:r w:rsidRPr="00162814">
        <w:rPr>
          <w:sz w:val="28"/>
          <w:szCs w:val="28"/>
        </w:rPr>
        <w:t xml:space="preserve">По территории Ленобласти проходят несколько газовых магистралей: </w:t>
      </w: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 xml:space="preserve">Газопровод Грязовец-Выборг (в эксплуатации) </w:t>
      </w:r>
    </w:p>
    <w:p w:rsidR="00162814" w:rsidRPr="00162814" w:rsidRDefault="00162814" w:rsidP="00162814">
      <w:pPr>
        <w:spacing w:line="315" w:lineRule="atLeast"/>
        <w:jc w:val="both"/>
        <w:textAlignment w:val="baseline"/>
        <w:rPr>
          <w:sz w:val="28"/>
          <w:szCs w:val="28"/>
        </w:rPr>
      </w:pPr>
      <w:r w:rsidRPr="00162814">
        <w:rPr>
          <w:sz w:val="28"/>
          <w:szCs w:val="28"/>
        </w:rPr>
        <w:t>протяженность 917 км.</w:t>
      </w:r>
    </w:p>
    <w:p w:rsidR="00162814" w:rsidRPr="00162814" w:rsidRDefault="00162814" w:rsidP="00162814">
      <w:pPr>
        <w:spacing w:line="315" w:lineRule="atLeast"/>
        <w:jc w:val="both"/>
        <w:textAlignment w:val="baseline"/>
        <w:rPr>
          <w:sz w:val="28"/>
          <w:szCs w:val="28"/>
        </w:rPr>
      </w:pPr>
      <w:r w:rsidRPr="00162814">
        <w:rPr>
          <w:sz w:val="28"/>
          <w:szCs w:val="28"/>
        </w:rPr>
        <w:t>мощность          55 млрд.куб.м. в год</w:t>
      </w:r>
    </w:p>
    <w:p w:rsidR="00162814" w:rsidRPr="00162814" w:rsidRDefault="00162814" w:rsidP="00162814">
      <w:pPr>
        <w:spacing w:line="315" w:lineRule="atLeast"/>
        <w:jc w:val="both"/>
        <w:textAlignment w:val="baseline"/>
        <w:rPr>
          <w:sz w:val="28"/>
          <w:szCs w:val="28"/>
        </w:rPr>
      </w:pPr>
      <w:r w:rsidRPr="00162814">
        <w:rPr>
          <w:sz w:val="28"/>
          <w:szCs w:val="28"/>
        </w:rPr>
        <w:t>давление           9.80 Мпа</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Газопровод Ленинград-Выборг-Госграница  (в эксплуатации)</w:t>
      </w:r>
    </w:p>
    <w:p w:rsidR="00162814" w:rsidRPr="00162814" w:rsidRDefault="00162814" w:rsidP="00162814">
      <w:pPr>
        <w:spacing w:line="315" w:lineRule="atLeast"/>
        <w:jc w:val="both"/>
        <w:textAlignment w:val="baseline"/>
        <w:rPr>
          <w:sz w:val="28"/>
          <w:szCs w:val="28"/>
        </w:rPr>
      </w:pPr>
      <w:r w:rsidRPr="00162814">
        <w:rPr>
          <w:sz w:val="28"/>
          <w:szCs w:val="28"/>
        </w:rPr>
        <w:t>протяженность 115 км.</w:t>
      </w:r>
    </w:p>
    <w:p w:rsidR="00162814" w:rsidRPr="00162814" w:rsidRDefault="00162814" w:rsidP="00162814">
      <w:pPr>
        <w:spacing w:line="315" w:lineRule="atLeast"/>
        <w:jc w:val="both"/>
        <w:textAlignment w:val="baseline"/>
        <w:rPr>
          <w:sz w:val="28"/>
          <w:szCs w:val="28"/>
        </w:rPr>
      </w:pPr>
      <w:r w:rsidRPr="00162814">
        <w:rPr>
          <w:sz w:val="28"/>
          <w:szCs w:val="28"/>
        </w:rPr>
        <w:t>мощность          9,13 млрд.куб.м. в год</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Газопровод Серпухов-Ленинград (в эксплуатации)</w:t>
      </w:r>
    </w:p>
    <w:p w:rsidR="00162814" w:rsidRPr="00162814" w:rsidRDefault="00162814" w:rsidP="00162814">
      <w:pPr>
        <w:spacing w:line="315" w:lineRule="atLeast"/>
        <w:jc w:val="both"/>
        <w:textAlignment w:val="baseline"/>
        <w:rPr>
          <w:sz w:val="28"/>
          <w:szCs w:val="28"/>
        </w:rPr>
      </w:pPr>
      <w:r w:rsidRPr="00162814">
        <w:rPr>
          <w:sz w:val="28"/>
          <w:szCs w:val="28"/>
        </w:rPr>
        <w:t>протяженность 803 км.</w:t>
      </w:r>
    </w:p>
    <w:p w:rsidR="00162814" w:rsidRPr="00162814" w:rsidRDefault="00162814" w:rsidP="00162814">
      <w:pPr>
        <w:spacing w:line="315" w:lineRule="atLeast"/>
        <w:jc w:val="both"/>
        <w:textAlignment w:val="baseline"/>
        <w:rPr>
          <w:sz w:val="28"/>
          <w:szCs w:val="28"/>
        </w:rPr>
      </w:pPr>
      <w:r w:rsidRPr="00162814">
        <w:rPr>
          <w:sz w:val="28"/>
          <w:szCs w:val="28"/>
        </w:rPr>
        <w:t>мощность          3,70 млрд.куб.м. в год</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Газопровод Кохтла-Ярве-Ленинград (в эксплуатации)</w:t>
      </w:r>
    </w:p>
    <w:p w:rsidR="00162814" w:rsidRPr="00162814" w:rsidRDefault="00162814" w:rsidP="00162814">
      <w:pPr>
        <w:spacing w:line="315" w:lineRule="atLeast"/>
        <w:jc w:val="both"/>
        <w:textAlignment w:val="baseline"/>
        <w:rPr>
          <w:sz w:val="28"/>
          <w:szCs w:val="28"/>
        </w:rPr>
      </w:pPr>
      <w:r w:rsidRPr="00162814">
        <w:rPr>
          <w:sz w:val="28"/>
          <w:szCs w:val="28"/>
        </w:rPr>
        <w:t>протяженность 203 км.</w:t>
      </w:r>
    </w:p>
    <w:p w:rsidR="00162814" w:rsidRPr="00162814" w:rsidRDefault="00162814" w:rsidP="00162814">
      <w:pPr>
        <w:spacing w:line="315" w:lineRule="atLeast"/>
        <w:jc w:val="both"/>
        <w:textAlignment w:val="baseline"/>
        <w:rPr>
          <w:sz w:val="28"/>
          <w:szCs w:val="28"/>
        </w:rPr>
      </w:pPr>
      <w:r w:rsidRPr="00162814">
        <w:rPr>
          <w:sz w:val="28"/>
          <w:szCs w:val="28"/>
        </w:rPr>
        <w:t>мощность          5,40 млрд.куб.м. в год</w:t>
      </w:r>
    </w:p>
    <w:p w:rsidR="00162814" w:rsidRPr="00162814" w:rsidRDefault="00162814" w:rsidP="00162814">
      <w:pPr>
        <w:spacing w:line="315" w:lineRule="atLeast"/>
        <w:jc w:val="both"/>
        <w:textAlignment w:val="baseline"/>
        <w:rPr>
          <w:sz w:val="28"/>
          <w:szCs w:val="28"/>
        </w:rPr>
      </w:pPr>
      <w:r w:rsidRPr="00162814">
        <w:rPr>
          <w:sz w:val="28"/>
          <w:szCs w:val="28"/>
        </w:rPr>
        <w:t>давление           5,40 МПа</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Компрессорные станции — ключевой объект газотранспортной системы. Расположенные через определенные расстояния на магистральных газопроводах, они обеспечивают поддержку давления газа в трубопроводе для последующей транспортировки газа на большие расстояния.</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 xml:space="preserve">       На территории Ленобласти находятся 5 компрессорных станций :</w:t>
      </w: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КС Пикалевская</w:t>
      </w:r>
    </w:p>
    <w:p w:rsidR="00162814" w:rsidRPr="00162814" w:rsidRDefault="00162814" w:rsidP="00162814">
      <w:pPr>
        <w:spacing w:line="315" w:lineRule="atLeast"/>
        <w:jc w:val="both"/>
        <w:textAlignment w:val="baseline"/>
        <w:rPr>
          <w:sz w:val="28"/>
          <w:szCs w:val="28"/>
        </w:rPr>
      </w:pPr>
      <w:r w:rsidRPr="00162814">
        <w:rPr>
          <w:sz w:val="28"/>
          <w:szCs w:val="28"/>
        </w:rPr>
        <w:t>Линейная магистрального газопровода</w:t>
      </w:r>
    </w:p>
    <w:p w:rsidR="00162814" w:rsidRPr="00162814" w:rsidRDefault="00162814" w:rsidP="00162814">
      <w:pPr>
        <w:spacing w:line="315" w:lineRule="atLeast"/>
        <w:jc w:val="both"/>
        <w:textAlignment w:val="baseline"/>
        <w:rPr>
          <w:sz w:val="28"/>
          <w:szCs w:val="28"/>
        </w:rPr>
      </w:pPr>
      <w:r w:rsidRPr="00162814">
        <w:rPr>
          <w:sz w:val="28"/>
          <w:szCs w:val="28"/>
        </w:rPr>
        <w:t>мощность установленного перекачивающего оборудования   80 МВт</w:t>
      </w:r>
    </w:p>
    <w:p w:rsidR="00162814" w:rsidRPr="00162814" w:rsidRDefault="00162814" w:rsidP="00162814">
      <w:pPr>
        <w:spacing w:line="315" w:lineRule="atLeast"/>
        <w:jc w:val="both"/>
        <w:textAlignment w:val="baseline"/>
        <w:rPr>
          <w:sz w:val="28"/>
          <w:szCs w:val="28"/>
        </w:rPr>
      </w:pPr>
      <w:r w:rsidRPr="00162814">
        <w:rPr>
          <w:sz w:val="28"/>
          <w:szCs w:val="28"/>
        </w:rPr>
        <w:t>источники поставок (объекты)     КС Бабаевская</w:t>
      </w:r>
    </w:p>
    <w:p w:rsidR="00162814" w:rsidRPr="00162814" w:rsidRDefault="00162814" w:rsidP="00162814">
      <w:pPr>
        <w:spacing w:line="315" w:lineRule="atLeast"/>
        <w:jc w:val="both"/>
        <w:textAlignment w:val="baseline"/>
        <w:rPr>
          <w:sz w:val="28"/>
          <w:szCs w:val="28"/>
        </w:rPr>
      </w:pPr>
      <w:r w:rsidRPr="00162814">
        <w:rPr>
          <w:sz w:val="28"/>
          <w:szCs w:val="28"/>
        </w:rPr>
        <w:t>направление поставок (объекты)  КС Волховская</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КС Волховская</w:t>
      </w:r>
    </w:p>
    <w:p w:rsidR="00162814" w:rsidRPr="00162814" w:rsidRDefault="00162814" w:rsidP="00162814">
      <w:pPr>
        <w:spacing w:line="315" w:lineRule="atLeast"/>
        <w:jc w:val="both"/>
        <w:textAlignment w:val="baseline"/>
        <w:rPr>
          <w:sz w:val="28"/>
          <w:szCs w:val="28"/>
        </w:rPr>
      </w:pPr>
      <w:r w:rsidRPr="00162814">
        <w:rPr>
          <w:sz w:val="28"/>
          <w:szCs w:val="28"/>
        </w:rPr>
        <w:t>Линейная магистрального газопровода</w:t>
      </w:r>
    </w:p>
    <w:p w:rsidR="00162814" w:rsidRPr="00162814" w:rsidRDefault="00162814" w:rsidP="00162814">
      <w:pPr>
        <w:spacing w:line="315" w:lineRule="atLeast"/>
        <w:jc w:val="both"/>
        <w:textAlignment w:val="baseline"/>
        <w:rPr>
          <w:sz w:val="28"/>
          <w:szCs w:val="28"/>
        </w:rPr>
      </w:pPr>
      <w:r w:rsidRPr="00162814">
        <w:rPr>
          <w:sz w:val="28"/>
          <w:szCs w:val="28"/>
        </w:rPr>
        <w:t>мощность установленного перекачивающего оборудования   128 МВт</w:t>
      </w:r>
    </w:p>
    <w:p w:rsidR="00162814" w:rsidRPr="00162814" w:rsidRDefault="00162814" w:rsidP="00162814">
      <w:pPr>
        <w:spacing w:line="315" w:lineRule="atLeast"/>
        <w:jc w:val="both"/>
        <w:textAlignment w:val="baseline"/>
        <w:rPr>
          <w:sz w:val="28"/>
          <w:szCs w:val="28"/>
        </w:rPr>
      </w:pPr>
      <w:r w:rsidRPr="00162814">
        <w:rPr>
          <w:sz w:val="28"/>
          <w:szCs w:val="28"/>
        </w:rPr>
        <w:t>источники поставок (объекты)     КС Пикалевская</w:t>
      </w:r>
    </w:p>
    <w:p w:rsidR="001672C1" w:rsidRDefault="00162814" w:rsidP="00162814">
      <w:pPr>
        <w:spacing w:line="315" w:lineRule="atLeast"/>
        <w:jc w:val="both"/>
        <w:textAlignment w:val="baseline"/>
        <w:rPr>
          <w:sz w:val="28"/>
          <w:szCs w:val="28"/>
        </w:rPr>
      </w:pPr>
      <w:r w:rsidRPr="00162814">
        <w:rPr>
          <w:sz w:val="28"/>
          <w:szCs w:val="28"/>
        </w:rPr>
        <w:t>направление поставок (объекты)  КС Елизаветинская</w:t>
      </w: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КС Елизаветинская</w:t>
      </w:r>
    </w:p>
    <w:p w:rsidR="00162814" w:rsidRPr="00162814" w:rsidRDefault="00162814" w:rsidP="00162814">
      <w:pPr>
        <w:spacing w:line="315" w:lineRule="atLeast"/>
        <w:jc w:val="both"/>
        <w:textAlignment w:val="baseline"/>
        <w:rPr>
          <w:sz w:val="28"/>
          <w:szCs w:val="28"/>
        </w:rPr>
      </w:pPr>
      <w:r w:rsidRPr="00162814">
        <w:rPr>
          <w:sz w:val="28"/>
          <w:szCs w:val="28"/>
        </w:rPr>
        <w:t>Линейная магистрального газопровода</w:t>
      </w:r>
    </w:p>
    <w:p w:rsidR="00162814" w:rsidRPr="00162814" w:rsidRDefault="00162814" w:rsidP="00162814">
      <w:pPr>
        <w:spacing w:line="315" w:lineRule="atLeast"/>
        <w:jc w:val="both"/>
        <w:textAlignment w:val="baseline"/>
        <w:rPr>
          <w:sz w:val="28"/>
          <w:szCs w:val="28"/>
        </w:rPr>
      </w:pPr>
      <w:r w:rsidRPr="00162814">
        <w:rPr>
          <w:sz w:val="28"/>
          <w:szCs w:val="28"/>
        </w:rPr>
        <w:t>мощность установленного перекачивающего оборудования   128 МВт</w:t>
      </w:r>
    </w:p>
    <w:p w:rsidR="00162814" w:rsidRPr="00162814" w:rsidRDefault="00162814" w:rsidP="00162814">
      <w:pPr>
        <w:spacing w:line="315" w:lineRule="atLeast"/>
        <w:jc w:val="both"/>
        <w:textAlignment w:val="baseline"/>
        <w:rPr>
          <w:sz w:val="28"/>
          <w:szCs w:val="28"/>
        </w:rPr>
      </w:pPr>
      <w:r w:rsidRPr="00162814">
        <w:rPr>
          <w:sz w:val="28"/>
          <w:szCs w:val="28"/>
        </w:rPr>
        <w:t>источники поставок (объекты)     КС Волховская</w:t>
      </w:r>
    </w:p>
    <w:p w:rsidR="00162814" w:rsidRPr="00162814" w:rsidRDefault="00162814" w:rsidP="00162814">
      <w:pPr>
        <w:spacing w:line="315" w:lineRule="atLeast"/>
        <w:jc w:val="both"/>
        <w:textAlignment w:val="baseline"/>
        <w:rPr>
          <w:sz w:val="28"/>
          <w:szCs w:val="28"/>
        </w:rPr>
      </w:pPr>
      <w:r w:rsidRPr="00162814">
        <w:rPr>
          <w:sz w:val="28"/>
          <w:szCs w:val="28"/>
        </w:rPr>
        <w:t>направление поставок (объекты)  КС Портовая</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КС Северная</w:t>
      </w:r>
    </w:p>
    <w:p w:rsidR="00162814" w:rsidRPr="00162814" w:rsidRDefault="00162814" w:rsidP="00162814">
      <w:pPr>
        <w:spacing w:line="315" w:lineRule="atLeast"/>
        <w:jc w:val="both"/>
        <w:textAlignment w:val="baseline"/>
        <w:rPr>
          <w:sz w:val="28"/>
          <w:szCs w:val="28"/>
        </w:rPr>
      </w:pPr>
      <w:r w:rsidRPr="00162814">
        <w:rPr>
          <w:sz w:val="28"/>
          <w:szCs w:val="28"/>
        </w:rPr>
        <w:t>Линейная магистрального газопровода</w:t>
      </w:r>
    </w:p>
    <w:p w:rsidR="00162814" w:rsidRPr="00162814" w:rsidRDefault="00162814" w:rsidP="00162814">
      <w:pPr>
        <w:spacing w:line="315" w:lineRule="atLeast"/>
        <w:jc w:val="both"/>
        <w:textAlignment w:val="baseline"/>
        <w:rPr>
          <w:sz w:val="28"/>
          <w:szCs w:val="28"/>
        </w:rPr>
      </w:pPr>
      <w:r w:rsidRPr="00162814">
        <w:rPr>
          <w:sz w:val="28"/>
          <w:szCs w:val="28"/>
        </w:rPr>
        <w:t>источники поставок (объекты)     КС Новгород</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t>•</w:t>
      </w:r>
      <w:r w:rsidRPr="00162814">
        <w:rPr>
          <w:sz w:val="28"/>
          <w:szCs w:val="28"/>
        </w:rPr>
        <w:tab/>
        <w:t xml:space="preserve">КС Портовая </w:t>
      </w:r>
    </w:p>
    <w:p w:rsidR="00162814" w:rsidRPr="00162814" w:rsidRDefault="00162814" w:rsidP="00162814">
      <w:pPr>
        <w:spacing w:line="315" w:lineRule="atLeast"/>
        <w:jc w:val="both"/>
        <w:textAlignment w:val="baseline"/>
        <w:rPr>
          <w:sz w:val="28"/>
          <w:szCs w:val="28"/>
        </w:rPr>
      </w:pPr>
      <w:r w:rsidRPr="00162814">
        <w:rPr>
          <w:sz w:val="28"/>
          <w:szCs w:val="28"/>
        </w:rPr>
        <w:t>Дожимная (головная)</w:t>
      </w:r>
    </w:p>
    <w:p w:rsidR="00162814" w:rsidRPr="00162814" w:rsidRDefault="00162814" w:rsidP="00162814">
      <w:pPr>
        <w:spacing w:line="315" w:lineRule="atLeast"/>
        <w:jc w:val="both"/>
        <w:textAlignment w:val="baseline"/>
        <w:rPr>
          <w:sz w:val="28"/>
          <w:szCs w:val="28"/>
        </w:rPr>
      </w:pPr>
      <w:r w:rsidRPr="00162814">
        <w:rPr>
          <w:sz w:val="28"/>
          <w:szCs w:val="28"/>
        </w:rPr>
        <w:t>Линейная магистрального газопровода</w:t>
      </w:r>
    </w:p>
    <w:p w:rsidR="00162814" w:rsidRPr="00162814" w:rsidRDefault="00162814" w:rsidP="00162814">
      <w:pPr>
        <w:spacing w:line="315" w:lineRule="atLeast"/>
        <w:jc w:val="both"/>
        <w:textAlignment w:val="baseline"/>
        <w:rPr>
          <w:sz w:val="28"/>
          <w:szCs w:val="28"/>
        </w:rPr>
      </w:pPr>
      <w:r w:rsidRPr="00162814">
        <w:rPr>
          <w:sz w:val="28"/>
          <w:szCs w:val="28"/>
        </w:rPr>
        <w:t>мощность установленного перекачивающего оборудования   366 МВт</w:t>
      </w:r>
    </w:p>
    <w:p w:rsidR="00162814" w:rsidRPr="00162814" w:rsidRDefault="00162814" w:rsidP="00162814">
      <w:pPr>
        <w:spacing w:line="315" w:lineRule="atLeast"/>
        <w:jc w:val="both"/>
        <w:textAlignment w:val="baseline"/>
        <w:rPr>
          <w:sz w:val="28"/>
          <w:szCs w:val="28"/>
        </w:rPr>
      </w:pPr>
      <w:r w:rsidRPr="00162814">
        <w:rPr>
          <w:sz w:val="28"/>
          <w:szCs w:val="28"/>
        </w:rPr>
        <w:t>источники поставок (объекты)     КС Елизаветинская</w:t>
      </w: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p>
    <w:p w:rsidR="00162814" w:rsidRPr="00162814" w:rsidRDefault="00162814" w:rsidP="00162814">
      <w:pPr>
        <w:spacing w:line="315" w:lineRule="atLeast"/>
        <w:jc w:val="both"/>
        <w:textAlignment w:val="baseline"/>
        <w:rPr>
          <w:sz w:val="28"/>
          <w:szCs w:val="28"/>
        </w:rPr>
      </w:pPr>
      <w:r w:rsidRPr="00162814">
        <w:rPr>
          <w:sz w:val="28"/>
          <w:szCs w:val="28"/>
        </w:rPr>
        <w:lastRenderedPageBreak/>
        <w:t>Для развития системы газоснабжения Ленинградской области и в целях повышения уровня газификации и обеспечения надежности газоснабжения потребителей, был заключен договор о сотрудничестве между Правительством Ленинградской области и Публичном акционерным обществом «Газпром» на 2019-2021 г.</w:t>
      </w:r>
    </w:p>
    <w:p w:rsidR="00162814" w:rsidRPr="00162814" w:rsidRDefault="00162814" w:rsidP="00162814">
      <w:pPr>
        <w:spacing w:line="315" w:lineRule="atLeast"/>
        <w:jc w:val="both"/>
        <w:textAlignment w:val="baseline"/>
        <w:rPr>
          <w:sz w:val="28"/>
          <w:szCs w:val="28"/>
        </w:rPr>
      </w:pPr>
      <w:r w:rsidRPr="00162814">
        <w:rPr>
          <w:sz w:val="28"/>
          <w:szCs w:val="28"/>
        </w:rPr>
        <w:t>В целом к 2021 году планируется построить пять источников газоснабжения (ГРС Саперное, ГРС Коммунары, ГРС Приозерск, ГРС Рассвет, ГРС Подборовье, ГРС Усть-Луга), 591 км межпоселковых газопроводов, 7 автомобильных газонаполнительных компрессорных станций, 5 физкультурно-оздоровительных комплексов (Тихвин, Первомайское, Светогорск, Ивангород, Низино), а также реконструировать одну газораспределительную станцию в Ильичево.  Кроме того, ПАО «Газпром» будет рассмотрена возможность реконструкции ГРС «Красная Зорька», ГРС Сясьстрой.</w:t>
      </w:r>
    </w:p>
    <w:p w:rsidR="00162814" w:rsidRPr="00162814" w:rsidRDefault="00162814" w:rsidP="00162814">
      <w:pPr>
        <w:spacing w:line="315" w:lineRule="atLeast"/>
        <w:jc w:val="both"/>
        <w:textAlignment w:val="baseline"/>
        <w:rPr>
          <w:sz w:val="28"/>
          <w:szCs w:val="28"/>
        </w:rPr>
      </w:pPr>
      <w:r w:rsidRPr="00162814">
        <w:rPr>
          <w:sz w:val="28"/>
          <w:szCs w:val="28"/>
        </w:rPr>
        <w:t xml:space="preserve">             По программе 2021-2025 гг. планируется строительство ГРС Белоостров (проектная мощность 30,0 тыс.м3/час), ГРС Глебычево (проектная мощность 34,5 тыс.м3/час).</w:t>
      </w:r>
    </w:p>
    <w:p w:rsidR="00162814" w:rsidRDefault="00162814">
      <w:pPr>
        <w:rPr>
          <w:sz w:val="28"/>
          <w:szCs w:val="28"/>
        </w:rPr>
      </w:pPr>
      <w:r>
        <w:rPr>
          <w:sz w:val="28"/>
          <w:szCs w:val="28"/>
        </w:rPr>
        <w:br w:type="page"/>
      </w:r>
    </w:p>
    <w:p w:rsidR="00E66C66" w:rsidRDefault="00E66C66" w:rsidP="00E66C66">
      <w:pPr>
        <w:ind w:left="4678"/>
        <w:textAlignment w:val="baseline"/>
        <w:outlineLvl w:val="2"/>
        <w:rPr>
          <w:sz w:val="28"/>
          <w:szCs w:val="28"/>
        </w:rPr>
      </w:pPr>
      <w:r>
        <w:rPr>
          <w:sz w:val="28"/>
          <w:szCs w:val="28"/>
        </w:rPr>
        <w:lastRenderedPageBreak/>
        <w:t>При</w:t>
      </w:r>
      <w:r w:rsidRPr="00C76339">
        <w:rPr>
          <w:sz w:val="28"/>
          <w:szCs w:val="28"/>
        </w:rPr>
        <w:t xml:space="preserve">ложение </w:t>
      </w:r>
      <w:r>
        <w:rPr>
          <w:sz w:val="28"/>
          <w:szCs w:val="28"/>
        </w:rPr>
        <w:t>2</w:t>
      </w:r>
      <w:r w:rsidRPr="00C76339">
        <w:rPr>
          <w:sz w:val="28"/>
          <w:szCs w:val="28"/>
        </w:rPr>
        <w:t xml:space="preserve"> к региональной программе </w:t>
      </w:r>
      <w:r>
        <w:rPr>
          <w:sz w:val="28"/>
          <w:szCs w:val="28"/>
        </w:rPr>
        <w:t>г</w:t>
      </w:r>
      <w:r w:rsidRPr="00C76339">
        <w:rPr>
          <w:sz w:val="28"/>
          <w:szCs w:val="28"/>
        </w:rPr>
        <w:t>азификации жилищно-коммунального хозяйства, промышленных и иных организаций</w:t>
      </w:r>
      <w:r>
        <w:rPr>
          <w:sz w:val="28"/>
          <w:szCs w:val="28"/>
        </w:rPr>
        <w:t xml:space="preserve"> </w:t>
      </w:r>
      <w:r w:rsidRPr="00C76339">
        <w:rPr>
          <w:sz w:val="28"/>
          <w:szCs w:val="28"/>
        </w:rPr>
        <w:t>Ленинградской области</w:t>
      </w:r>
      <w:r>
        <w:rPr>
          <w:sz w:val="28"/>
          <w:szCs w:val="28"/>
        </w:rPr>
        <w:t xml:space="preserve"> </w:t>
      </w:r>
    </w:p>
    <w:p w:rsidR="00E66C66" w:rsidRPr="00C76339" w:rsidRDefault="00E66C66" w:rsidP="00E66C66">
      <w:pPr>
        <w:ind w:left="4678"/>
        <w:textAlignment w:val="baseline"/>
        <w:outlineLvl w:val="2"/>
        <w:rPr>
          <w:sz w:val="28"/>
          <w:szCs w:val="28"/>
        </w:rPr>
      </w:pPr>
      <w:r w:rsidRPr="00C76339">
        <w:rPr>
          <w:sz w:val="28"/>
          <w:szCs w:val="28"/>
        </w:rPr>
        <w:t xml:space="preserve"> на 20</w:t>
      </w:r>
      <w:r>
        <w:rPr>
          <w:sz w:val="28"/>
          <w:szCs w:val="28"/>
        </w:rPr>
        <w:t>20</w:t>
      </w:r>
      <w:r w:rsidRPr="00C76339">
        <w:rPr>
          <w:sz w:val="28"/>
          <w:szCs w:val="28"/>
        </w:rPr>
        <w:t xml:space="preserve"> - 20</w:t>
      </w:r>
      <w:r>
        <w:rPr>
          <w:sz w:val="28"/>
          <w:szCs w:val="28"/>
        </w:rPr>
        <w:t>24</w:t>
      </w:r>
      <w:r w:rsidRPr="00C76339">
        <w:rPr>
          <w:sz w:val="28"/>
          <w:szCs w:val="28"/>
        </w:rPr>
        <w:t xml:space="preserve"> годы</w:t>
      </w:r>
    </w:p>
    <w:p w:rsidR="00162814" w:rsidRDefault="00162814" w:rsidP="00162814">
      <w:pPr>
        <w:overflowPunct w:val="0"/>
        <w:autoSpaceDE w:val="0"/>
        <w:autoSpaceDN w:val="0"/>
        <w:adjustRightInd w:val="0"/>
        <w:textAlignment w:val="baseline"/>
        <w:rPr>
          <w:sz w:val="20"/>
          <w:szCs w:val="20"/>
        </w:rPr>
      </w:pPr>
    </w:p>
    <w:p w:rsidR="00E66C66" w:rsidRDefault="00E66C66" w:rsidP="00E66C66">
      <w:pPr>
        <w:ind w:firstLine="709"/>
        <w:textAlignment w:val="baseline"/>
        <w:outlineLvl w:val="2"/>
        <w:rPr>
          <w:sz w:val="28"/>
          <w:szCs w:val="28"/>
        </w:rPr>
      </w:pPr>
      <w:r>
        <w:rPr>
          <w:sz w:val="28"/>
          <w:szCs w:val="28"/>
        </w:rPr>
        <w:t>П</w:t>
      </w:r>
      <w:r w:rsidRPr="00E66C66">
        <w:rPr>
          <w:sz w:val="28"/>
          <w:szCs w:val="28"/>
        </w:rPr>
        <w:t>рогноз ожидаемых результатов реализации программы газификации</w:t>
      </w:r>
    </w:p>
    <w:p w:rsidR="00E66C66" w:rsidRDefault="00E66C66" w:rsidP="00E66C66">
      <w:pPr>
        <w:ind w:firstLine="709"/>
        <w:textAlignment w:val="baseline"/>
        <w:outlineLvl w:val="2"/>
        <w:rPr>
          <w:sz w:val="28"/>
          <w:szCs w:val="28"/>
        </w:rPr>
      </w:pPr>
    </w:p>
    <w:p w:rsidR="00E66C66" w:rsidRDefault="00E66C66" w:rsidP="00E66C66">
      <w:pPr>
        <w:ind w:firstLine="709"/>
        <w:textAlignment w:val="baseline"/>
        <w:outlineLvl w:val="2"/>
        <w:rPr>
          <w:sz w:val="28"/>
          <w:szCs w:val="28"/>
        </w:rPr>
      </w:pPr>
      <w:r>
        <w:rPr>
          <w:sz w:val="28"/>
          <w:szCs w:val="28"/>
        </w:rPr>
        <w:t>В результате реализации программы в течение периода с 2020 по 2024 годы ожидается достижение следующих результатов:</w:t>
      </w:r>
    </w:p>
    <w:p w:rsidR="00E66C66" w:rsidRDefault="00E66C66" w:rsidP="00335AF3">
      <w:pPr>
        <w:ind w:left="4678"/>
        <w:textAlignment w:val="baseline"/>
        <w:outlineLvl w:val="2"/>
        <w:rPr>
          <w:sz w:val="28"/>
          <w:szCs w:val="28"/>
        </w:rPr>
      </w:pPr>
    </w:p>
    <w:p w:rsidR="00E66C66" w:rsidRPr="003A074C" w:rsidRDefault="00E66C66" w:rsidP="00E66C66">
      <w:pPr>
        <w:numPr>
          <w:ilvl w:val="0"/>
          <w:numId w:val="9"/>
        </w:numPr>
        <w:ind w:left="0" w:firstLine="709"/>
        <w:contextualSpacing/>
      </w:pPr>
      <w:r w:rsidRPr="003A074C">
        <w:t>объем (прирост) потребления природного газа к 2024 году – 10,5(3,5) млрд. куб. м;</w:t>
      </w:r>
    </w:p>
    <w:p w:rsidR="00E66C66" w:rsidRPr="003A074C" w:rsidRDefault="00E66C66" w:rsidP="00E66C66">
      <w:pPr>
        <w:numPr>
          <w:ilvl w:val="0"/>
          <w:numId w:val="9"/>
        </w:numPr>
        <w:ind w:left="0" w:firstLine="709"/>
        <w:contextualSpacing/>
      </w:pPr>
      <w:r w:rsidRPr="003A074C">
        <w:t>протяженность (строительство) газопроводов-отводов – 31,71 км;</w:t>
      </w:r>
    </w:p>
    <w:p w:rsidR="00E66C66" w:rsidRPr="003A074C" w:rsidRDefault="00E66C66" w:rsidP="00E66C66">
      <w:pPr>
        <w:numPr>
          <w:ilvl w:val="0"/>
          <w:numId w:val="9"/>
        </w:numPr>
        <w:ind w:left="0" w:firstLine="709"/>
        <w:contextualSpacing/>
      </w:pPr>
      <w:r w:rsidRPr="003A074C">
        <w:t>количество (строительство) газораспределительных станций – 5 ед.</w:t>
      </w:r>
    </w:p>
    <w:p w:rsidR="00E66C66" w:rsidRPr="003A074C" w:rsidRDefault="00E66C66" w:rsidP="00E66C66">
      <w:pPr>
        <w:numPr>
          <w:ilvl w:val="0"/>
          <w:numId w:val="9"/>
        </w:numPr>
        <w:ind w:left="0" w:firstLine="709"/>
        <w:contextualSpacing/>
      </w:pPr>
      <w:r w:rsidRPr="003A074C">
        <w:t>реконструкция объектов транспорта природного газа (газораспределительных станций) - 4 ед.</w:t>
      </w:r>
    </w:p>
    <w:p w:rsidR="00E66C66" w:rsidRPr="003A074C" w:rsidRDefault="00E66C66" w:rsidP="00E66C66">
      <w:pPr>
        <w:numPr>
          <w:ilvl w:val="0"/>
          <w:numId w:val="9"/>
        </w:numPr>
        <w:ind w:left="0" w:firstLine="709"/>
        <w:contextualSpacing/>
      </w:pPr>
      <w:r w:rsidRPr="003A074C">
        <w:t>газоснабжение населенных пунктов природным газом - 151 ед.;</w:t>
      </w:r>
    </w:p>
    <w:p w:rsidR="00E66C66" w:rsidRPr="003A074C" w:rsidRDefault="00E66C66" w:rsidP="00E66C66">
      <w:pPr>
        <w:numPr>
          <w:ilvl w:val="0"/>
          <w:numId w:val="9"/>
        </w:numPr>
        <w:ind w:left="0" w:firstLine="709"/>
        <w:contextualSpacing/>
      </w:pPr>
      <w:r w:rsidRPr="003A074C">
        <w:t>протяженность (строительство) межпоселковых газопроводов –  1 058,45 км;</w:t>
      </w:r>
    </w:p>
    <w:p w:rsidR="00E66C66" w:rsidRPr="003A074C" w:rsidRDefault="00E66C66" w:rsidP="00E66C66">
      <w:pPr>
        <w:numPr>
          <w:ilvl w:val="0"/>
          <w:numId w:val="9"/>
        </w:numPr>
        <w:ind w:left="0" w:firstLine="709"/>
        <w:contextualSpacing/>
      </w:pPr>
      <w:r w:rsidRPr="003A074C">
        <w:t xml:space="preserve">газификация квартир (домовладений) природным газом </w:t>
      </w:r>
      <w:r w:rsidRPr="003A074C">
        <w:br/>
        <w:t>– 75 897 ед.;</w:t>
      </w:r>
    </w:p>
    <w:p w:rsidR="00E66C66" w:rsidRPr="003A074C" w:rsidRDefault="00E66C66" w:rsidP="00E66C66">
      <w:pPr>
        <w:numPr>
          <w:ilvl w:val="0"/>
          <w:numId w:val="9"/>
        </w:numPr>
        <w:ind w:left="0" w:firstLine="709"/>
        <w:contextualSpacing/>
      </w:pPr>
      <w:r w:rsidRPr="003A074C">
        <w:t>протяженность (строительство) внутрипоселковых газопроводов – 1381,45 км;</w:t>
      </w:r>
    </w:p>
    <w:p w:rsidR="00E66C66" w:rsidRPr="003A074C" w:rsidRDefault="00E66C66" w:rsidP="00E66C66">
      <w:pPr>
        <w:numPr>
          <w:ilvl w:val="0"/>
          <w:numId w:val="9"/>
        </w:numPr>
        <w:ind w:left="0" w:firstLine="709"/>
        <w:contextualSpacing/>
      </w:pPr>
      <w:r w:rsidRPr="003A074C">
        <w:t>перевод котельных на природный газ – 55 ед.</w:t>
      </w:r>
    </w:p>
    <w:p w:rsidR="00E66C66" w:rsidRPr="003A074C" w:rsidRDefault="00E66C66" w:rsidP="00E66C66">
      <w:pPr>
        <w:numPr>
          <w:ilvl w:val="0"/>
          <w:numId w:val="9"/>
        </w:numPr>
        <w:ind w:left="0" w:firstLine="709"/>
        <w:contextualSpacing/>
      </w:pPr>
      <w:r w:rsidRPr="003A074C">
        <w:t xml:space="preserve">уровень газификации населения – </w:t>
      </w:r>
    </w:p>
    <w:p w:rsidR="00E66C66" w:rsidRPr="003A074C" w:rsidRDefault="00E66C66" w:rsidP="00E66C66">
      <w:pPr>
        <w:numPr>
          <w:ilvl w:val="0"/>
          <w:numId w:val="9"/>
        </w:numPr>
        <w:ind w:left="0" w:firstLine="709"/>
        <w:contextualSpacing/>
      </w:pPr>
      <w:r w:rsidRPr="003A074C">
        <w:t>уровень потенциальной газификации населения – 93,05%</w:t>
      </w:r>
    </w:p>
    <w:p w:rsidR="00E66C66" w:rsidRPr="003A074C" w:rsidRDefault="00E66C66" w:rsidP="00E66C66">
      <w:pPr>
        <w:numPr>
          <w:ilvl w:val="0"/>
          <w:numId w:val="9"/>
        </w:numPr>
        <w:ind w:left="0" w:firstLine="709"/>
        <w:contextualSpacing/>
      </w:pPr>
      <w:r w:rsidRPr="003A074C">
        <w:t xml:space="preserve">уровень газификации населения природным газом </w:t>
      </w:r>
      <w:r>
        <w:t>–</w:t>
      </w:r>
      <w:r w:rsidRPr="003A074C">
        <w:t xml:space="preserve"> </w:t>
      </w:r>
      <w:r>
        <w:t>67,88%</w:t>
      </w:r>
    </w:p>
    <w:p w:rsidR="00E66C66" w:rsidRPr="00E66C66" w:rsidRDefault="00E66C66" w:rsidP="00E66C66">
      <w:pPr>
        <w:numPr>
          <w:ilvl w:val="0"/>
          <w:numId w:val="9"/>
        </w:numPr>
        <w:ind w:left="0" w:firstLine="709"/>
        <w:contextualSpacing/>
        <w:textAlignment w:val="baseline"/>
        <w:outlineLvl w:val="2"/>
        <w:rPr>
          <w:sz w:val="28"/>
          <w:szCs w:val="28"/>
        </w:rPr>
      </w:pPr>
      <w:r w:rsidRPr="003A074C">
        <w:t xml:space="preserve">перевод на природный газ автотранспортной техники – </w:t>
      </w:r>
      <w:r>
        <w:t>4536</w:t>
      </w:r>
      <w:r w:rsidRPr="003A074C">
        <w:t xml:space="preserve"> ед</w:t>
      </w:r>
    </w:p>
    <w:p w:rsidR="00E66C66" w:rsidRPr="00E66C66" w:rsidRDefault="00E66C66" w:rsidP="00E66C66">
      <w:pPr>
        <w:numPr>
          <w:ilvl w:val="0"/>
          <w:numId w:val="9"/>
        </w:numPr>
        <w:ind w:left="0" w:firstLine="709"/>
        <w:contextualSpacing/>
        <w:textAlignment w:val="baseline"/>
        <w:outlineLvl w:val="2"/>
        <w:rPr>
          <w:sz w:val="28"/>
          <w:szCs w:val="28"/>
        </w:rPr>
      </w:pPr>
      <w:r w:rsidRPr="003A074C">
        <w:t xml:space="preserve">количество объектов газозаправочной инфраструктуры (нарастающим итогом) составит </w:t>
      </w:r>
      <w:r>
        <w:t>15</w:t>
      </w:r>
      <w:r w:rsidRPr="003A074C">
        <w:t xml:space="preserve"> ед.</w:t>
      </w: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335AF3" w:rsidRDefault="00335AF3" w:rsidP="00335AF3">
      <w:pPr>
        <w:ind w:left="4678"/>
        <w:textAlignment w:val="baseline"/>
        <w:outlineLvl w:val="2"/>
        <w:rPr>
          <w:sz w:val="28"/>
          <w:szCs w:val="28"/>
        </w:rPr>
      </w:pPr>
      <w:r>
        <w:rPr>
          <w:sz w:val="28"/>
          <w:szCs w:val="28"/>
        </w:rPr>
        <w:t>При</w:t>
      </w:r>
      <w:r w:rsidRPr="00C76339">
        <w:rPr>
          <w:sz w:val="28"/>
          <w:szCs w:val="28"/>
        </w:rPr>
        <w:t xml:space="preserve">ложение </w:t>
      </w:r>
      <w:r>
        <w:rPr>
          <w:sz w:val="28"/>
          <w:szCs w:val="28"/>
        </w:rPr>
        <w:t>3</w:t>
      </w:r>
      <w:r w:rsidRPr="00C76339">
        <w:rPr>
          <w:sz w:val="28"/>
          <w:szCs w:val="28"/>
        </w:rPr>
        <w:t xml:space="preserve"> к региональной программе </w:t>
      </w:r>
      <w:r>
        <w:rPr>
          <w:sz w:val="28"/>
          <w:szCs w:val="28"/>
        </w:rPr>
        <w:t>г</w:t>
      </w:r>
      <w:r w:rsidRPr="00C76339">
        <w:rPr>
          <w:sz w:val="28"/>
          <w:szCs w:val="28"/>
        </w:rPr>
        <w:t>азификации жилищно-коммунального хозяйства, промышленных и иных организаций</w:t>
      </w:r>
      <w:r>
        <w:rPr>
          <w:sz w:val="28"/>
          <w:szCs w:val="28"/>
        </w:rPr>
        <w:t xml:space="preserve"> </w:t>
      </w:r>
      <w:r w:rsidRPr="00C76339">
        <w:rPr>
          <w:sz w:val="28"/>
          <w:szCs w:val="28"/>
        </w:rPr>
        <w:t>Ленинградской области</w:t>
      </w:r>
      <w:r>
        <w:rPr>
          <w:sz w:val="28"/>
          <w:szCs w:val="28"/>
        </w:rPr>
        <w:t xml:space="preserve"> </w:t>
      </w:r>
    </w:p>
    <w:p w:rsidR="00335AF3" w:rsidRPr="00C76339" w:rsidRDefault="00335AF3" w:rsidP="00335AF3">
      <w:pPr>
        <w:ind w:left="4678"/>
        <w:textAlignment w:val="baseline"/>
        <w:outlineLvl w:val="2"/>
        <w:rPr>
          <w:sz w:val="28"/>
          <w:szCs w:val="28"/>
        </w:rPr>
      </w:pPr>
      <w:r w:rsidRPr="00C76339">
        <w:rPr>
          <w:sz w:val="28"/>
          <w:szCs w:val="28"/>
        </w:rPr>
        <w:t xml:space="preserve"> на 20</w:t>
      </w:r>
      <w:r>
        <w:rPr>
          <w:sz w:val="28"/>
          <w:szCs w:val="28"/>
        </w:rPr>
        <w:t>20</w:t>
      </w:r>
      <w:r w:rsidRPr="00C76339">
        <w:rPr>
          <w:sz w:val="28"/>
          <w:szCs w:val="28"/>
        </w:rPr>
        <w:t xml:space="preserve"> - 20</w:t>
      </w:r>
      <w:r>
        <w:rPr>
          <w:sz w:val="28"/>
          <w:szCs w:val="28"/>
        </w:rPr>
        <w:t>24</w:t>
      </w:r>
      <w:r w:rsidRPr="00C76339">
        <w:rPr>
          <w:sz w:val="28"/>
          <w:szCs w:val="28"/>
        </w:rPr>
        <w:t xml:space="preserve"> годы</w:t>
      </w:r>
    </w:p>
    <w:p w:rsidR="00335AF3" w:rsidRPr="00335AF3" w:rsidRDefault="00335AF3" w:rsidP="00335AF3">
      <w:pPr>
        <w:jc w:val="right"/>
        <w:rPr>
          <w:rFonts w:eastAsiaTheme="minorHAnsi"/>
          <w:sz w:val="28"/>
          <w:szCs w:val="22"/>
          <w:lang w:eastAsia="en-US"/>
        </w:rPr>
      </w:pPr>
    </w:p>
    <w:p w:rsidR="00335AF3" w:rsidRPr="00335AF3" w:rsidRDefault="00C1146C" w:rsidP="00335AF3">
      <w:pPr>
        <w:widowControl w:val="0"/>
        <w:autoSpaceDE w:val="0"/>
        <w:autoSpaceDN w:val="0"/>
        <w:jc w:val="center"/>
        <w:rPr>
          <w:b/>
          <w:sz w:val="28"/>
          <w:szCs w:val="28"/>
        </w:rPr>
      </w:pPr>
      <w:r>
        <w:rPr>
          <w:b/>
          <w:sz w:val="28"/>
          <w:szCs w:val="28"/>
        </w:rPr>
        <w:t>О</w:t>
      </w:r>
      <w:r w:rsidRPr="00335AF3">
        <w:rPr>
          <w:b/>
          <w:sz w:val="28"/>
          <w:szCs w:val="28"/>
        </w:rPr>
        <w:t>писание рисков реализации программы газификации, в том числе не</w:t>
      </w:r>
      <w:r w:rsidR="00D925CF">
        <w:rPr>
          <w:b/>
          <w:sz w:val="28"/>
          <w:szCs w:val="28"/>
        </w:rPr>
        <w:t xml:space="preserve"> </w:t>
      </w:r>
      <w:r w:rsidRPr="00335AF3">
        <w:rPr>
          <w:b/>
          <w:sz w:val="28"/>
          <w:szCs w:val="28"/>
        </w:rPr>
        <w:t>достижения целевых показателей, а также описание механизмов управления рисками и мер по их минимизации</w:t>
      </w:r>
    </w:p>
    <w:p w:rsidR="00335AF3" w:rsidRPr="00335AF3" w:rsidRDefault="00335AF3" w:rsidP="00335AF3">
      <w:pPr>
        <w:widowControl w:val="0"/>
        <w:autoSpaceDE w:val="0"/>
        <w:autoSpaceDN w:val="0"/>
        <w:ind w:firstLine="540"/>
        <w:jc w:val="both"/>
        <w:rPr>
          <w:rFonts w:ascii="Calibri" w:hAnsi="Calibri" w:cs="Calibri"/>
          <w:sz w:val="22"/>
          <w:szCs w:val="20"/>
        </w:rPr>
      </w:pP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Реализация </w:t>
      </w:r>
      <w:hyperlink r:id="rId9" w:anchor="P37" w:history="1">
        <w:r w:rsidRPr="00335AF3">
          <w:rPr>
            <w:color w:val="000000" w:themeColor="text1"/>
            <w:sz w:val="28"/>
            <w:szCs w:val="28"/>
          </w:rPr>
          <w:t>программы</w:t>
        </w:r>
      </w:hyperlink>
      <w:r w:rsidRPr="00335AF3">
        <w:rPr>
          <w:color w:val="000000" w:themeColor="text1"/>
          <w:sz w:val="28"/>
          <w:szCs w:val="28"/>
        </w:rPr>
        <w:t xml:space="preserve">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Финансовые риски.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Финансовые риски связаны:</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 с частичным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 что потребует внесения изменений в </w:t>
      </w:r>
      <w:hyperlink r:id="rId10" w:anchor="P37" w:history="1">
        <w:r w:rsidRPr="00335AF3">
          <w:rPr>
            <w:color w:val="000000" w:themeColor="text1"/>
            <w:sz w:val="28"/>
            <w:szCs w:val="28"/>
          </w:rPr>
          <w:t>программу</w:t>
        </w:r>
      </w:hyperlink>
      <w:r w:rsidRPr="00335AF3">
        <w:rPr>
          <w:color w:val="000000" w:themeColor="text1"/>
          <w:sz w:val="28"/>
          <w:szCs w:val="28"/>
        </w:rPr>
        <w:t>;</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с отсутствием финансирования мероприятий из средств местных бюджетов в соответствии с соглашениями между заказчиком - координатором программы и муниципальными образованиями, что повлечет приостановление финансирования соответствующих программных мероприятий из средств областного бюджета;</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с недостаточным объемом собственных средств организаций, в связи с чем подлежат уточнению объемы финансирования и сроки реализации программных мероприятий, также могут измениться запланированные сроки выполнения мероприятий, что потребует внесения изменений в программу.</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Основными мерами управления риском такого характера являются:</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стимулирование инвестиционной деятельности;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расширение числа возможных источников финансирования, мероприятий по оптимизации издержек и повышению эффективности управления.</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Макроэкономические риски.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Макроэкономические риски связаны с нестабильностью экономики, в том числе с колебаниями цен на энергоносители. </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Основными мерами управления риском такого характера являются: инновационное обновление отраслей топливно-энергетического комплекса за счет отечественных технологий, материалов и оборудования; расширенное использование неуглеводородной энергетики в экономике.</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Законодательные риски.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Эффективная и динамичная реализация мероприятий </w:t>
      </w:r>
      <w:hyperlink r:id="rId11" w:anchor="P37" w:history="1">
        <w:r w:rsidRPr="00335AF3">
          <w:rPr>
            <w:color w:val="000000" w:themeColor="text1"/>
            <w:sz w:val="28"/>
            <w:szCs w:val="28"/>
          </w:rPr>
          <w:t>программы</w:t>
        </w:r>
      </w:hyperlink>
      <w:r w:rsidRPr="00335AF3">
        <w:rPr>
          <w:color w:val="000000" w:themeColor="text1"/>
          <w:sz w:val="28"/>
          <w:szCs w:val="28"/>
        </w:rPr>
        <w:t xml:space="preserve"> во многом будет зависеть от совершенствования нормативной правовой базы в топливной сфере, законодательства о закупках для государственных (муниципальных) нужд. </w:t>
      </w:r>
      <w:r w:rsidRPr="00335AF3">
        <w:rPr>
          <w:color w:val="000000" w:themeColor="text1"/>
          <w:sz w:val="28"/>
          <w:szCs w:val="28"/>
        </w:rPr>
        <w:lastRenderedPageBreak/>
        <w:t xml:space="preserve">Достижение показателей программы в значительной степени зависит от стабильности положений Налогового </w:t>
      </w:r>
      <w:hyperlink r:id="rId12" w:history="1">
        <w:r w:rsidRPr="00335AF3">
          <w:rPr>
            <w:color w:val="000000" w:themeColor="text1"/>
            <w:sz w:val="28"/>
            <w:szCs w:val="28"/>
          </w:rPr>
          <w:t>кодекса</w:t>
        </w:r>
      </w:hyperlink>
      <w:r w:rsidRPr="00335AF3">
        <w:rPr>
          <w:color w:val="000000" w:themeColor="text1"/>
          <w:sz w:val="28"/>
          <w:szCs w:val="28"/>
        </w:rPr>
        <w:t xml:space="preserve"> Российской Федерации, оказывающих влияние на формирование бюджетов всех уровней. Снижение поступлений в бюджеты может вести к уменьшению размеров субсидий на закупку транспортных средств и техники.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Кроме того на реализации программы может сказаться планируемое изменение модели газификации субъектов Российской Федерации и введение института регионального оператора газификации. </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Управление рисками в целях их минимизации является совершенствование законодательной базы государственного регулирования, предусматривающего совершенствование тарифного, налогового, таможенного и антимонопольного регулирования, а также повышение инвестиционной привлекательности топливно-энергетического комплекса.</w:t>
      </w: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E66C66" w:rsidRDefault="00E66C66" w:rsidP="00335AF3">
      <w:pPr>
        <w:ind w:left="4678"/>
        <w:textAlignment w:val="baseline"/>
        <w:outlineLvl w:val="2"/>
        <w:rPr>
          <w:sz w:val="28"/>
          <w:szCs w:val="28"/>
        </w:rPr>
      </w:pPr>
    </w:p>
    <w:p w:rsidR="00E66C66" w:rsidRDefault="00E66C66" w:rsidP="00E66C66">
      <w:pPr>
        <w:ind w:left="4678"/>
        <w:textAlignment w:val="baseline"/>
        <w:outlineLvl w:val="2"/>
        <w:rPr>
          <w:sz w:val="28"/>
          <w:szCs w:val="28"/>
        </w:rPr>
      </w:pPr>
      <w:r>
        <w:rPr>
          <w:sz w:val="28"/>
          <w:szCs w:val="28"/>
        </w:rPr>
        <w:lastRenderedPageBreak/>
        <w:t>При</w:t>
      </w:r>
      <w:r w:rsidRPr="00C76339">
        <w:rPr>
          <w:sz w:val="28"/>
          <w:szCs w:val="28"/>
        </w:rPr>
        <w:t xml:space="preserve">ложение </w:t>
      </w:r>
      <w:r>
        <w:rPr>
          <w:sz w:val="28"/>
          <w:szCs w:val="28"/>
        </w:rPr>
        <w:t>4</w:t>
      </w:r>
      <w:r w:rsidRPr="00C76339">
        <w:rPr>
          <w:sz w:val="28"/>
          <w:szCs w:val="28"/>
        </w:rPr>
        <w:t xml:space="preserve"> к региональной программе </w:t>
      </w:r>
      <w:r>
        <w:rPr>
          <w:sz w:val="28"/>
          <w:szCs w:val="28"/>
        </w:rPr>
        <w:t>г</w:t>
      </w:r>
      <w:r w:rsidRPr="00C76339">
        <w:rPr>
          <w:sz w:val="28"/>
          <w:szCs w:val="28"/>
        </w:rPr>
        <w:t>азификации жилищно-коммунального хозяйства, промышленных и иных организаций</w:t>
      </w:r>
      <w:r>
        <w:rPr>
          <w:sz w:val="28"/>
          <w:szCs w:val="28"/>
        </w:rPr>
        <w:t xml:space="preserve"> </w:t>
      </w:r>
      <w:r w:rsidRPr="00C76339">
        <w:rPr>
          <w:sz w:val="28"/>
          <w:szCs w:val="28"/>
        </w:rPr>
        <w:t>Ленинградской области</w:t>
      </w:r>
      <w:r>
        <w:rPr>
          <w:sz w:val="28"/>
          <w:szCs w:val="28"/>
        </w:rPr>
        <w:t xml:space="preserve"> </w:t>
      </w:r>
    </w:p>
    <w:p w:rsidR="00E66C66" w:rsidRPr="00C76339" w:rsidRDefault="00E66C66" w:rsidP="00E66C66">
      <w:pPr>
        <w:ind w:left="4678"/>
        <w:textAlignment w:val="baseline"/>
        <w:outlineLvl w:val="2"/>
        <w:rPr>
          <w:sz w:val="28"/>
          <w:szCs w:val="28"/>
        </w:rPr>
      </w:pPr>
      <w:r w:rsidRPr="00C76339">
        <w:rPr>
          <w:sz w:val="28"/>
          <w:szCs w:val="28"/>
        </w:rPr>
        <w:t xml:space="preserve"> на 20</w:t>
      </w:r>
      <w:r>
        <w:rPr>
          <w:sz w:val="28"/>
          <w:szCs w:val="28"/>
        </w:rPr>
        <w:t>20</w:t>
      </w:r>
      <w:r w:rsidRPr="00C76339">
        <w:rPr>
          <w:sz w:val="28"/>
          <w:szCs w:val="28"/>
        </w:rPr>
        <w:t xml:space="preserve"> - 20</w:t>
      </w:r>
      <w:r>
        <w:rPr>
          <w:sz w:val="28"/>
          <w:szCs w:val="28"/>
        </w:rPr>
        <w:t>24</w:t>
      </w:r>
      <w:r w:rsidRPr="00C76339">
        <w:rPr>
          <w:sz w:val="28"/>
          <w:szCs w:val="28"/>
        </w:rPr>
        <w:t xml:space="preserve"> годы</w:t>
      </w: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E66C66">
      <w:pPr>
        <w:jc w:val="center"/>
        <w:textAlignment w:val="baseline"/>
        <w:outlineLvl w:val="2"/>
        <w:rPr>
          <w:b/>
          <w:sz w:val="28"/>
          <w:szCs w:val="28"/>
        </w:rPr>
      </w:pPr>
      <w:r w:rsidRPr="00E66C66">
        <w:rPr>
          <w:b/>
          <w:sz w:val="28"/>
          <w:szCs w:val="28"/>
        </w:rPr>
        <w:t>Информация об объемах и источниках финансирования реализации программы газификации</w:t>
      </w:r>
    </w:p>
    <w:p w:rsidR="00E66C66" w:rsidRDefault="00E66C66" w:rsidP="00E66C66">
      <w:pPr>
        <w:jc w:val="center"/>
        <w:textAlignment w:val="baseline"/>
        <w:outlineLvl w:val="2"/>
        <w:rPr>
          <w:b/>
          <w:sz w:val="28"/>
          <w:szCs w:val="28"/>
        </w:rPr>
      </w:pPr>
    </w:p>
    <w:p w:rsidR="00E66C66" w:rsidRPr="00E66C66" w:rsidRDefault="00E66C66" w:rsidP="007B7822">
      <w:pPr>
        <w:ind w:firstLine="709"/>
        <w:rPr>
          <w:sz w:val="28"/>
          <w:szCs w:val="28"/>
        </w:rPr>
      </w:pPr>
      <w:r w:rsidRPr="00E66C66">
        <w:rPr>
          <w:sz w:val="28"/>
          <w:szCs w:val="28"/>
        </w:rPr>
        <w:t xml:space="preserve">Общий объем финансовых средств на реализацию мероприятий Программы на 2020 - 2024 годы составляет  </w:t>
      </w:r>
      <w:r w:rsidR="001C0947" w:rsidRPr="001C0947">
        <w:rPr>
          <w:sz w:val="28"/>
          <w:szCs w:val="28"/>
        </w:rPr>
        <w:t xml:space="preserve">35 449 932,52 </w:t>
      </w:r>
      <w:r w:rsidRPr="00E66C66">
        <w:rPr>
          <w:sz w:val="28"/>
          <w:szCs w:val="28"/>
        </w:rPr>
        <w:t>тыс. руб., в том числе:</w:t>
      </w:r>
    </w:p>
    <w:p w:rsidR="00E66C66" w:rsidRPr="00E66C66" w:rsidRDefault="007B7822" w:rsidP="007B7822">
      <w:pPr>
        <w:ind w:firstLine="709"/>
        <w:rPr>
          <w:sz w:val="28"/>
          <w:szCs w:val="28"/>
        </w:rPr>
      </w:pPr>
      <w:r>
        <w:rPr>
          <w:sz w:val="28"/>
          <w:szCs w:val="28"/>
        </w:rPr>
        <w:t xml:space="preserve">- </w:t>
      </w:r>
      <w:r w:rsidR="00E66C66" w:rsidRPr="00E66C66">
        <w:rPr>
          <w:sz w:val="28"/>
          <w:szCs w:val="28"/>
        </w:rPr>
        <w:t>федеральный бюджет – 400 442,50 тыс. руб.,</w:t>
      </w:r>
    </w:p>
    <w:p w:rsidR="00E66C66" w:rsidRPr="00E66C66" w:rsidRDefault="007B7822" w:rsidP="007B7822">
      <w:pPr>
        <w:ind w:firstLine="709"/>
        <w:rPr>
          <w:sz w:val="28"/>
          <w:szCs w:val="28"/>
        </w:rPr>
      </w:pPr>
      <w:r>
        <w:rPr>
          <w:sz w:val="28"/>
          <w:szCs w:val="28"/>
        </w:rPr>
        <w:t xml:space="preserve">- </w:t>
      </w:r>
      <w:r w:rsidR="00E66C66" w:rsidRPr="00E66C66">
        <w:rPr>
          <w:sz w:val="28"/>
          <w:szCs w:val="28"/>
        </w:rPr>
        <w:t xml:space="preserve">областной бюджет – </w:t>
      </w:r>
      <w:r w:rsidR="001C0947" w:rsidRPr="001C0947">
        <w:rPr>
          <w:sz w:val="28"/>
          <w:szCs w:val="28"/>
        </w:rPr>
        <w:t xml:space="preserve">5 543 421,85 </w:t>
      </w:r>
      <w:r w:rsidR="00E66C66" w:rsidRPr="00E66C66">
        <w:rPr>
          <w:sz w:val="28"/>
          <w:szCs w:val="28"/>
        </w:rPr>
        <w:t>тыс. руб.,</w:t>
      </w:r>
    </w:p>
    <w:p w:rsidR="00E66C66" w:rsidRPr="00E66C66" w:rsidRDefault="007B7822" w:rsidP="007B7822">
      <w:pPr>
        <w:ind w:firstLine="709"/>
        <w:rPr>
          <w:sz w:val="28"/>
          <w:szCs w:val="28"/>
        </w:rPr>
      </w:pPr>
      <w:r>
        <w:rPr>
          <w:sz w:val="28"/>
          <w:szCs w:val="28"/>
        </w:rPr>
        <w:t xml:space="preserve">- </w:t>
      </w:r>
      <w:r w:rsidR="00E66C66" w:rsidRPr="00E66C66">
        <w:rPr>
          <w:sz w:val="28"/>
          <w:szCs w:val="28"/>
        </w:rPr>
        <w:t xml:space="preserve">местные бюджеты – </w:t>
      </w:r>
      <w:r w:rsidR="001C0947" w:rsidRPr="001C0947">
        <w:rPr>
          <w:sz w:val="28"/>
          <w:szCs w:val="28"/>
        </w:rPr>
        <w:t xml:space="preserve">228 488,81 </w:t>
      </w:r>
      <w:r w:rsidR="00E66C66" w:rsidRPr="00E66C66">
        <w:rPr>
          <w:sz w:val="28"/>
          <w:szCs w:val="28"/>
        </w:rPr>
        <w:t>тыс. руб.,</w:t>
      </w:r>
    </w:p>
    <w:p w:rsidR="00E66C66" w:rsidRPr="00E66C66" w:rsidRDefault="007B7822" w:rsidP="007B7822">
      <w:pPr>
        <w:ind w:firstLine="709"/>
        <w:rPr>
          <w:sz w:val="28"/>
          <w:szCs w:val="28"/>
        </w:rPr>
      </w:pPr>
      <w:r>
        <w:rPr>
          <w:sz w:val="28"/>
          <w:szCs w:val="28"/>
        </w:rPr>
        <w:t xml:space="preserve">- </w:t>
      </w:r>
      <w:r w:rsidR="00E66C66" w:rsidRPr="00E66C66">
        <w:rPr>
          <w:sz w:val="28"/>
          <w:szCs w:val="28"/>
        </w:rPr>
        <w:t xml:space="preserve">прочие источники – </w:t>
      </w:r>
      <w:r w:rsidR="001C0947" w:rsidRPr="001C0947">
        <w:rPr>
          <w:sz w:val="28"/>
          <w:szCs w:val="28"/>
        </w:rPr>
        <w:t xml:space="preserve">29 277 579,36 </w:t>
      </w:r>
      <w:r w:rsidR="00E66C66" w:rsidRPr="00E66C66">
        <w:rPr>
          <w:sz w:val="28"/>
          <w:szCs w:val="28"/>
        </w:rPr>
        <w:t>тыс. руб.</w:t>
      </w:r>
    </w:p>
    <w:p w:rsidR="00E66C66" w:rsidRPr="00E66C66" w:rsidRDefault="00E66C66" w:rsidP="007B7822">
      <w:pPr>
        <w:ind w:firstLine="709"/>
        <w:rPr>
          <w:sz w:val="28"/>
          <w:szCs w:val="28"/>
        </w:rPr>
      </w:pPr>
    </w:p>
    <w:p w:rsidR="00E66C66" w:rsidRDefault="00E66C66" w:rsidP="00E66C66">
      <w:pPr>
        <w:jc w:val="center"/>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E66C66" w:rsidRDefault="00E66C66" w:rsidP="00335AF3">
      <w:pPr>
        <w:ind w:left="4678"/>
        <w:textAlignment w:val="baseline"/>
        <w:outlineLvl w:val="2"/>
        <w:rPr>
          <w:sz w:val="28"/>
          <w:szCs w:val="28"/>
        </w:rPr>
      </w:pPr>
    </w:p>
    <w:p w:rsidR="00335AF3" w:rsidRDefault="00335AF3" w:rsidP="00335AF3">
      <w:pPr>
        <w:ind w:left="4678"/>
        <w:textAlignment w:val="baseline"/>
        <w:outlineLvl w:val="2"/>
        <w:rPr>
          <w:sz w:val="28"/>
          <w:szCs w:val="28"/>
        </w:rPr>
      </w:pPr>
      <w:r>
        <w:rPr>
          <w:sz w:val="28"/>
          <w:szCs w:val="28"/>
        </w:rPr>
        <w:lastRenderedPageBreak/>
        <w:t>При</w:t>
      </w:r>
      <w:r w:rsidRPr="00C76339">
        <w:rPr>
          <w:sz w:val="28"/>
          <w:szCs w:val="28"/>
        </w:rPr>
        <w:t xml:space="preserve">ложение </w:t>
      </w:r>
      <w:r>
        <w:rPr>
          <w:sz w:val="28"/>
          <w:szCs w:val="28"/>
        </w:rPr>
        <w:t>5</w:t>
      </w:r>
      <w:r w:rsidRPr="00C76339">
        <w:rPr>
          <w:sz w:val="28"/>
          <w:szCs w:val="28"/>
        </w:rPr>
        <w:t xml:space="preserve"> к региональной программе </w:t>
      </w:r>
      <w:r>
        <w:rPr>
          <w:sz w:val="28"/>
          <w:szCs w:val="28"/>
        </w:rPr>
        <w:t>г</w:t>
      </w:r>
      <w:r w:rsidRPr="00C76339">
        <w:rPr>
          <w:sz w:val="28"/>
          <w:szCs w:val="28"/>
        </w:rPr>
        <w:t>азификации жилищно-коммунального хозяйства, промышленных и иных организаций</w:t>
      </w:r>
      <w:r>
        <w:rPr>
          <w:sz w:val="28"/>
          <w:szCs w:val="28"/>
        </w:rPr>
        <w:t xml:space="preserve"> </w:t>
      </w:r>
      <w:r w:rsidRPr="00C76339">
        <w:rPr>
          <w:sz w:val="28"/>
          <w:szCs w:val="28"/>
        </w:rPr>
        <w:t>Ленинградской области</w:t>
      </w:r>
      <w:r>
        <w:rPr>
          <w:sz w:val="28"/>
          <w:szCs w:val="28"/>
        </w:rPr>
        <w:t xml:space="preserve"> </w:t>
      </w:r>
    </w:p>
    <w:p w:rsidR="00335AF3" w:rsidRPr="00C76339" w:rsidRDefault="00335AF3" w:rsidP="00335AF3">
      <w:pPr>
        <w:ind w:left="4678"/>
        <w:textAlignment w:val="baseline"/>
        <w:outlineLvl w:val="2"/>
        <w:rPr>
          <w:sz w:val="28"/>
          <w:szCs w:val="28"/>
        </w:rPr>
      </w:pPr>
      <w:r w:rsidRPr="00C76339">
        <w:rPr>
          <w:sz w:val="28"/>
          <w:szCs w:val="28"/>
        </w:rPr>
        <w:t xml:space="preserve"> на 20</w:t>
      </w:r>
      <w:r>
        <w:rPr>
          <w:sz w:val="28"/>
          <w:szCs w:val="28"/>
        </w:rPr>
        <w:t>20</w:t>
      </w:r>
      <w:r w:rsidRPr="00C76339">
        <w:rPr>
          <w:sz w:val="28"/>
          <w:szCs w:val="28"/>
        </w:rPr>
        <w:t xml:space="preserve"> - 20</w:t>
      </w:r>
      <w:r>
        <w:rPr>
          <w:sz w:val="28"/>
          <w:szCs w:val="28"/>
        </w:rPr>
        <w:t>24</w:t>
      </w:r>
      <w:r w:rsidRPr="00C76339">
        <w:rPr>
          <w:sz w:val="28"/>
          <w:szCs w:val="28"/>
        </w:rPr>
        <w:t xml:space="preserve"> годы</w:t>
      </w:r>
    </w:p>
    <w:p w:rsidR="00335AF3" w:rsidRDefault="00335AF3" w:rsidP="00335AF3">
      <w:pPr>
        <w:widowControl w:val="0"/>
        <w:autoSpaceDE w:val="0"/>
        <w:autoSpaceDN w:val="0"/>
        <w:jc w:val="center"/>
        <w:rPr>
          <w:b/>
          <w:sz w:val="28"/>
          <w:szCs w:val="28"/>
        </w:rPr>
      </w:pPr>
    </w:p>
    <w:p w:rsidR="00335AF3" w:rsidRPr="00335AF3" w:rsidRDefault="00335AF3" w:rsidP="00335AF3">
      <w:pPr>
        <w:widowControl w:val="0"/>
        <w:autoSpaceDE w:val="0"/>
        <w:autoSpaceDN w:val="0"/>
        <w:jc w:val="center"/>
        <w:rPr>
          <w:b/>
          <w:sz w:val="28"/>
          <w:szCs w:val="28"/>
        </w:rPr>
      </w:pPr>
      <w:r w:rsidRPr="00335AF3">
        <w:rPr>
          <w:b/>
          <w:sz w:val="28"/>
          <w:szCs w:val="28"/>
        </w:rPr>
        <w:t xml:space="preserve">Ожидаемый эффект от реализации региональной программы газификации </w:t>
      </w:r>
    </w:p>
    <w:p w:rsidR="00335AF3" w:rsidRPr="00335AF3" w:rsidRDefault="00335AF3" w:rsidP="00335AF3">
      <w:pPr>
        <w:widowControl w:val="0"/>
        <w:autoSpaceDE w:val="0"/>
        <w:autoSpaceDN w:val="0"/>
        <w:ind w:firstLine="540"/>
        <w:jc w:val="both"/>
        <w:rPr>
          <w:rFonts w:ascii="Calibri" w:hAnsi="Calibri" w:cs="Calibri"/>
          <w:sz w:val="22"/>
          <w:szCs w:val="20"/>
        </w:rPr>
      </w:pP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Ожидаемый результат от реализации </w:t>
      </w:r>
      <w:hyperlink r:id="rId13" w:anchor="P37" w:history="1">
        <w:r w:rsidRPr="00335AF3">
          <w:rPr>
            <w:color w:val="000000" w:themeColor="text1"/>
            <w:sz w:val="28"/>
            <w:szCs w:val="28"/>
          </w:rPr>
          <w:t>программы</w:t>
        </w:r>
      </w:hyperlink>
      <w:r w:rsidRPr="00335AF3">
        <w:rPr>
          <w:color w:val="000000" w:themeColor="text1"/>
          <w:sz w:val="28"/>
          <w:szCs w:val="28"/>
        </w:rPr>
        <w:t>:</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повышение надежности системы газоснабжения и газораспределения в целях обеспечения потребителей области природным газом в требуемых объемах;</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развитие инженерной инфраструктуры как основы повышения качества жизни населения;</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Экономическая эффективность, учитывающая оценку вклада </w:t>
      </w:r>
      <w:hyperlink r:id="rId14" w:anchor="P37" w:history="1">
        <w:r w:rsidRPr="00335AF3">
          <w:rPr>
            <w:color w:val="000000" w:themeColor="text1"/>
            <w:sz w:val="28"/>
            <w:szCs w:val="28"/>
          </w:rPr>
          <w:t>программы</w:t>
        </w:r>
      </w:hyperlink>
      <w:r w:rsidRPr="00335AF3">
        <w:rPr>
          <w:color w:val="000000" w:themeColor="text1"/>
          <w:sz w:val="28"/>
          <w:szCs w:val="28"/>
        </w:rPr>
        <w:t xml:space="preserve"> газификации в экономическое развитие Российской Федерации в целом:</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расширение систем газораспределения, являющихся основной составляющей систем энергообеспечения регионов России;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повышение эффективности использования топливно-энергетических ресурсов, являющихся основой энергетической политики России;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загрузка построенных газораспределительных сетей и газопроводов-отводов с целью эффективного функционирования сетей.</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Оценка влияния ожидаемых результатов </w:t>
      </w:r>
      <w:hyperlink r:id="rId15" w:anchor="P37" w:history="1">
        <w:r w:rsidRPr="00335AF3">
          <w:rPr>
            <w:color w:val="000000" w:themeColor="text1"/>
            <w:sz w:val="28"/>
            <w:szCs w:val="28"/>
          </w:rPr>
          <w:t>программы</w:t>
        </w:r>
      </w:hyperlink>
      <w:r w:rsidRPr="00335AF3">
        <w:rPr>
          <w:color w:val="000000" w:themeColor="text1"/>
          <w:sz w:val="28"/>
          <w:szCs w:val="28"/>
        </w:rPr>
        <w:t xml:space="preserve"> газификации на различные сферы экономики Российской Федерации: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устойчивое обеспечение предприятий различных сфер экономики страны энергоносителями;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развитие рыночных отношений в газовой отрасли.</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xml:space="preserve">Социальная эффективность, учитывающая ожидаемый результат воздействия реализации </w:t>
      </w:r>
      <w:hyperlink r:id="rId16" w:anchor="P37" w:history="1">
        <w:r w:rsidRPr="00335AF3">
          <w:rPr>
            <w:color w:val="000000" w:themeColor="text1"/>
            <w:sz w:val="28"/>
            <w:szCs w:val="28"/>
          </w:rPr>
          <w:t>программы</w:t>
        </w:r>
      </w:hyperlink>
      <w:r w:rsidRPr="00335AF3">
        <w:rPr>
          <w:color w:val="000000" w:themeColor="text1"/>
          <w:sz w:val="28"/>
          <w:szCs w:val="28"/>
        </w:rPr>
        <w:t xml:space="preserve"> газификации на социальное развитие региона, показатели которого не могут быть выражены в стоимостной оценке:</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удовлетворение коммунально-бытовых нужд населения (пищеприготовление, горячее водоснабжение)  за счет использования природным газом;</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отопление жилых домов и объектов социального назначения от индивидуальных источников тепла, использующих природный газ в качестве топлива;</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перевод отопительных котельных на природный газ для отопления жилых домов, объектов социального назначения (школы, детские сады, больницы и пр.);</w:t>
      </w:r>
    </w:p>
    <w:p w:rsidR="00335AF3" w:rsidRPr="00335AF3" w:rsidRDefault="00335AF3" w:rsidP="00335AF3">
      <w:pPr>
        <w:widowControl w:val="0"/>
        <w:autoSpaceDE w:val="0"/>
        <w:autoSpaceDN w:val="0"/>
        <w:ind w:firstLine="709"/>
        <w:jc w:val="both"/>
        <w:rPr>
          <w:color w:val="000000" w:themeColor="text1"/>
          <w:sz w:val="28"/>
          <w:szCs w:val="28"/>
        </w:rPr>
      </w:pPr>
      <w:r w:rsidRPr="00335AF3">
        <w:rPr>
          <w:color w:val="000000" w:themeColor="text1"/>
          <w:sz w:val="28"/>
          <w:szCs w:val="28"/>
        </w:rPr>
        <w:t>- синхронизация строительства газопроводов по срокам и объемам с подготовкой потребителей к подключению газа.</w:t>
      </w: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6A3A10" w:rsidRPr="006A3A10" w:rsidRDefault="006A3A10" w:rsidP="006A3A10">
      <w:pPr>
        <w:ind w:left="4820"/>
        <w:rPr>
          <w:rFonts w:eastAsiaTheme="minorHAnsi"/>
          <w:sz w:val="28"/>
          <w:szCs w:val="22"/>
          <w:lang w:eastAsia="en-US"/>
        </w:rPr>
      </w:pPr>
      <w:r w:rsidRPr="006A3A10">
        <w:rPr>
          <w:rFonts w:eastAsiaTheme="minorHAnsi"/>
          <w:sz w:val="28"/>
          <w:szCs w:val="22"/>
          <w:lang w:eastAsia="en-US"/>
        </w:rPr>
        <w:lastRenderedPageBreak/>
        <w:t xml:space="preserve">Приложение </w:t>
      </w:r>
      <w:r>
        <w:rPr>
          <w:rFonts w:eastAsiaTheme="minorHAnsi"/>
          <w:sz w:val="28"/>
          <w:szCs w:val="22"/>
          <w:lang w:eastAsia="en-US"/>
        </w:rPr>
        <w:t>6</w:t>
      </w:r>
      <w:r w:rsidRPr="006A3A10">
        <w:rPr>
          <w:rFonts w:eastAsiaTheme="minorHAnsi"/>
          <w:sz w:val="28"/>
          <w:szCs w:val="22"/>
          <w:lang w:eastAsia="en-US"/>
        </w:rPr>
        <w:t xml:space="preserve"> к региональной программе газификации жилищно-коммунального хозяйства, промышленных и иных организаций Ленинградской области </w:t>
      </w:r>
    </w:p>
    <w:p w:rsidR="00C1146C" w:rsidRDefault="006A3A10" w:rsidP="006A3A10">
      <w:pPr>
        <w:ind w:left="4820"/>
        <w:rPr>
          <w:rFonts w:eastAsiaTheme="minorHAnsi"/>
          <w:sz w:val="28"/>
          <w:szCs w:val="22"/>
          <w:lang w:eastAsia="en-US"/>
        </w:rPr>
      </w:pPr>
      <w:r w:rsidRPr="006A3A10">
        <w:rPr>
          <w:rFonts w:eastAsiaTheme="minorHAnsi"/>
          <w:sz w:val="28"/>
          <w:szCs w:val="22"/>
          <w:lang w:eastAsia="en-US"/>
        </w:rPr>
        <w:t xml:space="preserve"> на 2020 - 2024 годы</w:t>
      </w:r>
    </w:p>
    <w:p w:rsidR="006A3A10" w:rsidRPr="00C1146C" w:rsidRDefault="006A3A10" w:rsidP="006A3A10">
      <w:pPr>
        <w:ind w:left="4820"/>
        <w:rPr>
          <w:rFonts w:eastAsiaTheme="minorHAnsi"/>
          <w:b/>
          <w:sz w:val="28"/>
          <w:szCs w:val="22"/>
          <w:lang w:eastAsia="en-US"/>
        </w:rPr>
      </w:pPr>
    </w:p>
    <w:p w:rsidR="00C1146C" w:rsidRPr="00C1146C" w:rsidRDefault="00C1146C" w:rsidP="00C1146C">
      <w:pPr>
        <w:jc w:val="center"/>
        <w:rPr>
          <w:rFonts w:eastAsiaTheme="minorHAnsi"/>
          <w:b/>
          <w:sz w:val="28"/>
          <w:szCs w:val="22"/>
          <w:lang w:eastAsia="en-US"/>
        </w:rPr>
      </w:pPr>
      <w:r w:rsidRPr="00C1146C">
        <w:rPr>
          <w:rFonts w:eastAsiaTheme="minorHAnsi"/>
          <w:b/>
          <w:sz w:val="28"/>
          <w:szCs w:val="22"/>
          <w:lang w:eastAsia="en-US"/>
        </w:rPr>
        <w:t>Сведения о порядке расчета показателей программы газификации</w:t>
      </w:r>
    </w:p>
    <w:p w:rsidR="00C1146C" w:rsidRPr="00C1146C" w:rsidRDefault="00C1146C" w:rsidP="00C1146C">
      <w:pPr>
        <w:jc w:val="center"/>
        <w:rPr>
          <w:rFonts w:eastAsiaTheme="minorHAnsi"/>
          <w:b/>
          <w:sz w:val="28"/>
          <w:szCs w:val="22"/>
          <w:lang w:eastAsia="en-US"/>
        </w:rPr>
      </w:pP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Показателями региональной программы газификации являются:</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протяженность (строительство) объектов магистрального транспорта;</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протяженность (строительство) газопроводов-отводов;</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количество (строительство) газораспределительных станций;</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реконструкция объектов транспорта природного газа (газораспределительных станций);</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газоснабжение населенных пунктов природным газом;</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протяженность (строительство) межпоселковых газопроводов;</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газификация квартир (домовладений) природным газом;</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протяженность (строительство) внутрипоселковых газопроводов;</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газификация потребителей сжиженным природным газом (количество населенных пунктов);</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количество (строительство) комплексов производства сжиженного природного газа;</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перевод на природный газ автотранспортной техники;</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количество (строительство) автомобильных газовых наполнительных компрессорных станций;</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уровень потенциальной газификации населения (природным газом и СУГ).</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xml:space="preserve">Расчет указанных показателей региональной </w:t>
      </w:r>
      <w:hyperlink r:id="rId17" w:anchor="P37" w:history="1">
        <w:r w:rsidRPr="00C1146C">
          <w:rPr>
            <w:color w:val="000000" w:themeColor="text1"/>
            <w:sz w:val="28"/>
            <w:szCs w:val="28"/>
          </w:rPr>
          <w:t>программы</w:t>
        </w:r>
      </w:hyperlink>
      <w:r w:rsidRPr="00C1146C">
        <w:rPr>
          <w:color w:val="000000" w:themeColor="text1"/>
          <w:sz w:val="28"/>
          <w:szCs w:val="28"/>
        </w:rPr>
        <w:t xml:space="preserve"> газификации, за исключением уровня потенциальной газификации населения (природным газом и СУГ), выполнен на основании данных, представленных участниками программы, а также в соответствии с показателями объектов газоснабжения, включенными в программы, действующие на территории Ленинградской области.</w:t>
      </w:r>
    </w:p>
    <w:p w:rsidR="00C1146C" w:rsidRPr="00C1146C" w:rsidRDefault="00C1146C" w:rsidP="00C1146C">
      <w:pPr>
        <w:widowControl w:val="0"/>
        <w:autoSpaceDE w:val="0"/>
        <w:autoSpaceDN w:val="0"/>
        <w:ind w:firstLine="709"/>
        <w:jc w:val="both"/>
        <w:rPr>
          <w:color w:val="000000" w:themeColor="text1"/>
          <w:sz w:val="28"/>
          <w:szCs w:val="28"/>
        </w:rPr>
      </w:pPr>
      <w:r w:rsidRPr="00C1146C">
        <w:rPr>
          <w:color w:val="000000" w:themeColor="text1"/>
          <w:sz w:val="28"/>
          <w:szCs w:val="28"/>
        </w:rPr>
        <w:t xml:space="preserve">Расчет показателя "уровень потенциальной газификации населения (природным газом и СУГ)" на срок действия региональной программы газификации выполнен в соответствии с Методикой расчета показателей газификации, утвержденной приказом Минэнерго России от 2 апреля 2019 г. </w:t>
      </w:r>
      <w:r w:rsidRPr="00C1146C">
        <w:rPr>
          <w:color w:val="000000" w:themeColor="text1"/>
          <w:sz w:val="28"/>
          <w:szCs w:val="28"/>
        </w:rPr>
        <w:br/>
        <w:t>№ 308, и отражен в техническом паспорте газового хозяйства региона по состоянию на 1 января 2020 г.</w:t>
      </w: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6A3A10" w:rsidRPr="006A3A10" w:rsidRDefault="006A3A10" w:rsidP="006A3A10">
      <w:pPr>
        <w:ind w:left="4820"/>
        <w:rPr>
          <w:rFonts w:eastAsiaTheme="minorHAnsi"/>
          <w:sz w:val="28"/>
          <w:szCs w:val="22"/>
          <w:lang w:eastAsia="en-US"/>
        </w:rPr>
      </w:pPr>
      <w:r w:rsidRPr="006A3A10">
        <w:rPr>
          <w:rFonts w:eastAsiaTheme="minorHAnsi"/>
          <w:sz w:val="28"/>
          <w:szCs w:val="22"/>
          <w:lang w:eastAsia="en-US"/>
        </w:rPr>
        <w:lastRenderedPageBreak/>
        <w:t xml:space="preserve">Приложение </w:t>
      </w:r>
      <w:r>
        <w:rPr>
          <w:rFonts w:eastAsiaTheme="minorHAnsi"/>
          <w:sz w:val="28"/>
          <w:szCs w:val="22"/>
          <w:lang w:eastAsia="en-US"/>
        </w:rPr>
        <w:t>7</w:t>
      </w:r>
      <w:r w:rsidRPr="006A3A10">
        <w:rPr>
          <w:rFonts w:eastAsiaTheme="minorHAnsi"/>
          <w:sz w:val="28"/>
          <w:szCs w:val="22"/>
          <w:lang w:eastAsia="en-US"/>
        </w:rPr>
        <w:t xml:space="preserve"> к региональной программе газификации жилищно-коммунального хозяйства, промышленных и иных организаций Ленинградской области </w:t>
      </w:r>
    </w:p>
    <w:p w:rsidR="00335AF3" w:rsidRDefault="006A3A10" w:rsidP="006A3A10">
      <w:pPr>
        <w:ind w:left="4820"/>
        <w:rPr>
          <w:sz w:val="20"/>
          <w:szCs w:val="20"/>
        </w:rPr>
      </w:pPr>
      <w:r w:rsidRPr="006A3A10">
        <w:rPr>
          <w:rFonts w:eastAsiaTheme="minorHAnsi"/>
          <w:sz w:val="28"/>
          <w:szCs w:val="22"/>
          <w:lang w:eastAsia="en-US"/>
        </w:rPr>
        <w:t xml:space="preserve"> на 2020 - 2024 годы</w:t>
      </w:r>
    </w:p>
    <w:p w:rsidR="00335AF3" w:rsidRDefault="00335AF3" w:rsidP="00162814">
      <w:pPr>
        <w:overflowPunct w:val="0"/>
        <w:autoSpaceDE w:val="0"/>
        <w:autoSpaceDN w:val="0"/>
        <w:adjustRightInd w:val="0"/>
        <w:textAlignment w:val="baseline"/>
        <w:rPr>
          <w:sz w:val="20"/>
          <w:szCs w:val="20"/>
        </w:rPr>
      </w:pPr>
    </w:p>
    <w:p w:rsidR="00335AF3" w:rsidRDefault="00335AF3" w:rsidP="00162814">
      <w:pPr>
        <w:overflowPunct w:val="0"/>
        <w:autoSpaceDE w:val="0"/>
        <w:autoSpaceDN w:val="0"/>
        <w:adjustRightInd w:val="0"/>
        <w:textAlignment w:val="baseline"/>
        <w:rPr>
          <w:sz w:val="20"/>
          <w:szCs w:val="20"/>
        </w:rPr>
      </w:pPr>
    </w:p>
    <w:p w:rsidR="001F360E" w:rsidRPr="001F360E" w:rsidRDefault="001F360E" w:rsidP="00022736">
      <w:pPr>
        <w:overflowPunct w:val="0"/>
        <w:autoSpaceDE w:val="0"/>
        <w:autoSpaceDN w:val="0"/>
        <w:adjustRightInd w:val="0"/>
        <w:ind w:firstLine="709"/>
        <w:jc w:val="center"/>
        <w:textAlignment w:val="baseline"/>
        <w:rPr>
          <w:sz w:val="28"/>
          <w:szCs w:val="28"/>
        </w:rPr>
      </w:pPr>
      <w:r w:rsidRPr="001F360E">
        <w:rPr>
          <w:b/>
          <w:bCs/>
          <w:sz w:val="28"/>
          <w:szCs w:val="28"/>
        </w:rPr>
        <w:t>Сведения о потребителях, на которых направлено действие программы газификации, и обоснование их выделения</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Программа газификации имеет ярко выраженную социальную направленность, и проводимые в ее составе мероприятия в большей степени направлены на предоставление возможности жителям газифицировать свои домовладения и повысить уровень и качество жизни населения региона. При этом предусмотрены мероприятия по обеспечению безопасности газоснабжения в регионе, увеличению пропускной способности газовых сетей, обеспечению надежного газоснабжения имеющихся и перспективных потребителей.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Реализация мероприятий программы газификации позволит газифицировать </w:t>
      </w:r>
      <w:r w:rsidR="007E38EF">
        <w:rPr>
          <w:sz w:val="28"/>
          <w:szCs w:val="28"/>
        </w:rPr>
        <w:t xml:space="preserve">151 </w:t>
      </w:r>
      <w:r w:rsidRPr="001F360E">
        <w:rPr>
          <w:sz w:val="28"/>
          <w:szCs w:val="28"/>
        </w:rPr>
        <w:t>населенны</w:t>
      </w:r>
      <w:r w:rsidR="007E38EF">
        <w:rPr>
          <w:sz w:val="28"/>
          <w:szCs w:val="28"/>
        </w:rPr>
        <w:t>й</w:t>
      </w:r>
      <w:r w:rsidRPr="001F360E">
        <w:rPr>
          <w:sz w:val="28"/>
          <w:szCs w:val="28"/>
        </w:rPr>
        <w:t xml:space="preserve"> пунктов региона, предоставит возможность для дальнейшей газификации </w:t>
      </w:r>
      <w:r w:rsidR="007E38EF">
        <w:rPr>
          <w:sz w:val="28"/>
          <w:szCs w:val="28"/>
        </w:rPr>
        <w:t>75 897</w:t>
      </w:r>
      <w:r w:rsidRPr="001F360E">
        <w:rPr>
          <w:sz w:val="28"/>
          <w:szCs w:val="28"/>
        </w:rPr>
        <w:t xml:space="preserve"> домовладений и квартир, объектов социальной и коммунальной инфраструктур. </w:t>
      </w: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Default="006A3A10" w:rsidP="00022736">
      <w:pPr>
        <w:overflowPunct w:val="0"/>
        <w:autoSpaceDE w:val="0"/>
        <w:autoSpaceDN w:val="0"/>
        <w:adjustRightInd w:val="0"/>
        <w:ind w:firstLine="709"/>
        <w:jc w:val="center"/>
        <w:textAlignment w:val="baseline"/>
        <w:rPr>
          <w:b/>
          <w:bCs/>
          <w:sz w:val="28"/>
          <w:szCs w:val="28"/>
        </w:rPr>
      </w:pPr>
    </w:p>
    <w:p w:rsidR="006A3A10" w:rsidRPr="006A3A10" w:rsidRDefault="006A3A10" w:rsidP="006A3A10">
      <w:pPr>
        <w:ind w:left="4820"/>
        <w:rPr>
          <w:rFonts w:eastAsiaTheme="minorHAnsi"/>
          <w:sz w:val="28"/>
          <w:szCs w:val="22"/>
          <w:lang w:eastAsia="en-US"/>
        </w:rPr>
      </w:pPr>
      <w:r w:rsidRPr="006A3A10">
        <w:rPr>
          <w:rFonts w:eastAsiaTheme="minorHAnsi"/>
          <w:sz w:val="28"/>
          <w:szCs w:val="22"/>
          <w:lang w:eastAsia="en-US"/>
        </w:rPr>
        <w:lastRenderedPageBreak/>
        <w:t xml:space="preserve">Приложение </w:t>
      </w:r>
      <w:r>
        <w:rPr>
          <w:rFonts w:eastAsiaTheme="minorHAnsi"/>
          <w:sz w:val="28"/>
          <w:szCs w:val="22"/>
          <w:lang w:eastAsia="en-US"/>
        </w:rPr>
        <w:t>8</w:t>
      </w:r>
      <w:r w:rsidRPr="006A3A10">
        <w:rPr>
          <w:rFonts w:eastAsiaTheme="minorHAnsi"/>
          <w:sz w:val="28"/>
          <w:szCs w:val="22"/>
          <w:lang w:eastAsia="en-US"/>
        </w:rPr>
        <w:t xml:space="preserve"> к региональной программе газификации жилищно-коммунального хозяйства, промышленных и иных организаций Ленинградской области </w:t>
      </w:r>
    </w:p>
    <w:p w:rsidR="006A3A10" w:rsidRDefault="006A3A10" w:rsidP="006A3A10">
      <w:pPr>
        <w:ind w:left="4820"/>
        <w:rPr>
          <w:sz w:val="20"/>
          <w:szCs w:val="20"/>
        </w:rPr>
      </w:pPr>
      <w:r w:rsidRPr="006A3A10">
        <w:rPr>
          <w:rFonts w:eastAsiaTheme="minorHAnsi"/>
          <w:sz w:val="28"/>
          <w:szCs w:val="22"/>
          <w:lang w:eastAsia="en-US"/>
        </w:rPr>
        <w:t xml:space="preserve"> на 2020 - 2024 годы</w:t>
      </w:r>
    </w:p>
    <w:p w:rsidR="006A3A10" w:rsidRDefault="006A3A10" w:rsidP="00022736">
      <w:pPr>
        <w:overflowPunct w:val="0"/>
        <w:autoSpaceDE w:val="0"/>
        <w:autoSpaceDN w:val="0"/>
        <w:adjustRightInd w:val="0"/>
        <w:ind w:firstLine="709"/>
        <w:jc w:val="center"/>
        <w:textAlignment w:val="baseline"/>
        <w:rPr>
          <w:b/>
          <w:bCs/>
          <w:sz w:val="28"/>
          <w:szCs w:val="28"/>
        </w:rPr>
      </w:pPr>
    </w:p>
    <w:p w:rsidR="001F360E" w:rsidRDefault="001F360E" w:rsidP="00022736">
      <w:pPr>
        <w:overflowPunct w:val="0"/>
        <w:autoSpaceDE w:val="0"/>
        <w:autoSpaceDN w:val="0"/>
        <w:adjustRightInd w:val="0"/>
        <w:ind w:firstLine="709"/>
        <w:jc w:val="center"/>
        <w:textAlignment w:val="baseline"/>
        <w:rPr>
          <w:b/>
          <w:bCs/>
          <w:sz w:val="28"/>
          <w:szCs w:val="28"/>
        </w:rPr>
      </w:pPr>
      <w:r w:rsidRPr="001F360E">
        <w:rPr>
          <w:b/>
          <w:bCs/>
          <w:sz w:val="28"/>
          <w:szCs w:val="28"/>
        </w:rPr>
        <w:t>Описание мер координации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w:t>
      </w:r>
    </w:p>
    <w:p w:rsidR="006A3A10" w:rsidRPr="001F360E" w:rsidRDefault="006A3A10" w:rsidP="00022736">
      <w:pPr>
        <w:overflowPunct w:val="0"/>
        <w:autoSpaceDE w:val="0"/>
        <w:autoSpaceDN w:val="0"/>
        <w:adjustRightInd w:val="0"/>
        <w:ind w:firstLine="709"/>
        <w:jc w:val="center"/>
        <w:textAlignment w:val="baseline"/>
        <w:rPr>
          <w:sz w:val="28"/>
          <w:szCs w:val="28"/>
        </w:rPr>
      </w:pP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В целях обеспечения достижения целей и ожидаемых результатов программы газификации, а также решения вопросов, касающихся развития газораспределительной сети, определены меры координации деятельности органов исполнительной власти Ленинградской области, органов местного самоуправления муниципальных образований Ленинградской области, а также организаций, осуществляющих газоснабжение потребителей региона.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Ответственный исполнитель совместно с соисполнителями и участниками программы газификации несут ответственность за ее реализацию, достижение конечного результата и эффективное использование финансовых средств, выделяемых на выполнение мероприятий программы газификации. Ответственный исполнитель программы газификации осуществляет работу по подготовке отчета о реализации программы газификации.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В случае внесения изменений в действующие государственные программы (государственная программа Ленинградской области «Развитие сельского хозяйства Ленинградской области» 2020 - 2024 годы,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на 2020 - 2024 годы, государственная программа Ленинградской области «Развитие автомобильных дорог Ленинградской области») соисполнители программы газификации своевременно информируют комитет по топливно-энергетическому комплексу Ленинградской области о данных изменениях.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В случае изменения количественных показателей и объемов финансирования данных мероприятий органы местного самоуправления муниципальных образований Ленинградской области информируют комитет по топливно-энергетическому комплексу Ленинградской области Ленинградской области о данных изменениях.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Комитет по топливно-энергетическому комплексу Ленинградской области Ленинградской области с учетом представленной информации готовит предложения по внесению изменений в программы газификации и представляет на рассмотрению Правительству Ленинградской области. </w:t>
      </w:r>
    </w:p>
    <w:p w:rsidR="003A5E9D" w:rsidRDefault="003A5E9D" w:rsidP="001F360E">
      <w:pPr>
        <w:overflowPunct w:val="0"/>
        <w:autoSpaceDE w:val="0"/>
        <w:autoSpaceDN w:val="0"/>
        <w:adjustRightInd w:val="0"/>
        <w:ind w:firstLine="709"/>
        <w:jc w:val="both"/>
        <w:textAlignment w:val="baseline"/>
        <w:rPr>
          <w:b/>
          <w:bCs/>
          <w:sz w:val="28"/>
          <w:szCs w:val="28"/>
        </w:rPr>
      </w:pPr>
    </w:p>
    <w:p w:rsidR="003A5E9D" w:rsidRDefault="003A5E9D" w:rsidP="001F360E">
      <w:pPr>
        <w:overflowPunct w:val="0"/>
        <w:autoSpaceDE w:val="0"/>
        <w:autoSpaceDN w:val="0"/>
        <w:adjustRightInd w:val="0"/>
        <w:ind w:firstLine="709"/>
        <w:jc w:val="both"/>
        <w:textAlignment w:val="baseline"/>
        <w:rPr>
          <w:b/>
          <w:bCs/>
          <w:sz w:val="28"/>
          <w:szCs w:val="28"/>
        </w:rPr>
      </w:pPr>
    </w:p>
    <w:p w:rsidR="007E38EF" w:rsidRDefault="007E38EF" w:rsidP="00022736">
      <w:pPr>
        <w:overflowPunct w:val="0"/>
        <w:autoSpaceDE w:val="0"/>
        <w:autoSpaceDN w:val="0"/>
        <w:adjustRightInd w:val="0"/>
        <w:ind w:firstLine="709"/>
        <w:jc w:val="center"/>
        <w:textAlignment w:val="baseline"/>
        <w:rPr>
          <w:b/>
          <w:bCs/>
          <w:sz w:val="28"/>
          <w:szCs w:val="28"/>
        </w:rPr>
      </w:pPr>
    </w:p>
    <w:p w:rsidR="007E38EF" w:rsidRDefault="007E38EF" w:rsidP="00022736">
      <w:pPr>
        <w:overflowPunct w:val="0"/>
        <w:autoSpaceDE w:val="0"/>
        <w:autoSpaceDN w:val="0"/>
        <w:adjustRightInd w:val="0"/>
        <w:ind w:firstLine="709"/>
        <w:jc w:val="center"/>
        <w:textAlignment w:val="baseline"/>
        <w:rPr>
          <w:b/>
          <w:bCs/>
          <w:sz w:val="28"/>
          <w:szCs w:val="28"/>
        </w:rPr>
      </w:pPr>
    </w:p>
    <w:p w:rsidR="00957199" w:rsidRPr="006A3A10" w:rsidRDefault="00957199" w:rsidP="00957199">
      <w:pPr>
        <w:ind w:left="4820"/>
        <w:rPr>
          <w:rFonts w:eastAsiaTheme="minorHAnsi"/>
          <w:sz w:val="28"/>
          <w:szCs w:val="22"/>
          <w:lang w:eastAsia="en-US"/>
        </w:rPr>
      </w:pPr>
      <w:r w:rsidRPr="006A3A10">
        <w:rPr>
          <w:rFonts w:eastAsiaTheme="minorHAnsi"/>
          <w:sz w:val="28"/>
          <w:szCs w:val="22"/>
          <w:lang w:eastAsia="en-US"/>
        </w:rPr>
        <w:lastRenderedPageBreak/>
        <w:t xml:space="preserve">Приложение </w:t>
      </w:r>
      <w:r>
        <w:rPr>
          <w:rFonts w:eastAsiaTheme="minorHAnsi"/>
          <w:sz w:val="28"/>
          <w:szCs w:val="22"/>
          <w:lang w:eastAsia="en-US"/>
        </w:rPr>
        <w:t>9</w:t>
      </w:r>
      <w:r w:rsidRPr="006A3A10">
        <w:rPr>
          <w:rFonts w:eastAsiaTheme="minorHAnsi"/>
          <w:sz w:val="28"/>
          <w:szCs w:val="22"/>
          <w:lang w:eastAsia="en-US"/>
        </w:rPr>
        <w:t xml:space="preserve"> к региональной программе газификации жилищно-коммунального хозяйства, промышленных и иных организаций Ленинградской области </w:t>
      </w:r>
    </w:p>
    <w:p w:rsidR="00957199" w:rsidRDefault="00957199" w:rsidP="00957199">
      <w:pPr>
        <w:ind w:left="4820"/>
        <w:rPr>
          <w:sz w:val="20"/>
          <w:szCs w:val="20"/>
        </w:rPr>
      </w:pPr>
      <w:r w:rsidRPr="006A3A10">
        <w:rPr>
          <w:rFonts w:eastAsiaTheme="minorHAnsi"/>
          <w:sz w:val="28"/>
          <w:szCs w:val="22"/>
          <w:lang w:eastAsia="en-US"/>
        </w:rPr>
        <w:t xml:space="preserve"> на 2020 - 2024 годы</w:t>
      </w:r>
    </w:p>
    <w:p w:rsidR="00957199" w:rsidRDefault="00957199" w:rsidP="00022736">
      <w:pPr>
        <w:overflowPunct w:val="0"/>
        <w:autoSpaceDE w:val="0"/>
        <w:autoSpaceDN w:val="0"/>
        <w:adjustRightInd w:val="0"/>
        <w:ind w:firstLine="709"/>
        <w:jc w:val="center"/>
        <w:textAlignment w:val="baseline"/>
        <w:rPr>
          <w:b/>
          <w:bCs/>
          <w:sz w:val="28"/>
          <w:szCs w:val="28"/>
        </w:rPr>
      </w:pPr>
    </w:p>
    <w:p w:rsidR="001F360E" w:rsidRPr="001F360E" w:rsidRDefault="001F360E" w:rsidP="00022736">
      <w:pPr>
        <w:overflowPunct w:val="0"/>
        <w:autoSpaceDE w:val="0"/>
        <w:autoSpaceDN w:val="0"/>
        <w:adjustRightInd w:val="0"/>
        <w:ind w:firstLine="709"/>
        <w:jc w:val="center"/>
        <w:textAlignment w:val="baseline"/>
        <w:rPr>
          <w:sz w:val="28"/>
          <w:szCs w:val="28"/>
        </w:rPr>
      </w:pPr>
      <w:r w:rsidRPr="001F360E">
        <w:rPr>
          <w:b/>
          <w:bCs/>
          <w:sz w:val="28"/>
          <w:szCs w:val="28"/>
        </w:rPr>
        <w:t>Прогнозируемый размер расходов областного бюджета Ленинградской области на реализацию программы газификации</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В целом на реализацию мероприятий Программы планируется выделение средств из областного бюджета Ленинградской области в размере </w:t>
      </w:r>
      <w:r w:rsidR="00536986" w:rsidRPr="00536986">
        <w:rPr>
          <w:sz w:val="28"/>
          <w:szCs w:val="28"/>
        </w:rPr>
        <w:t xml:space="preserve">5 543 421,85 </w:t>
      </w:r>
      <w:r w:rsidRPr="001F360E">
        <w:rPr>
          <w:sz w:val="28"/>
          <w:szCs w:val="28"/>
        </w:rPr>
        <w:t xml:space="preserve">тыс. руб., в том числе: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на 2020 год – </w:t>
      </w:r>
      <w:r w:rsidR="00F87D0E" w:rsidRPr="00F87D0E">
        <w:rPr>
          <w:sz w:val="28"/>
          <w:szCs w:val="28"/>
        </w:rPr>
        <w:t xml:space="preserve">882 958,62 </w:t>
      </w:r>
      <w:r w:rsidRPr="001F360E">
        <w:rPr>
          <w:sz w:val="28"/>
          <w:szCs w:val="28"/>
        </w:rPr>
        <w:t xml:space="preserve">тыс. руб.,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на 2021 год – </w:t>
      </w:r>
      <w:r w:rsidR="00F87D0E" w:rsidRPr="00F87D0E">
        <w:rPr>
          <w:sz w:val="28"/>
          <w:szCs w:val="28"/>
        </w:rPr>
        <w:t xml:space="preserve">1 470 436,17 </w:t>
      </w:r>
      <w:r w:rsidRPr="001F360E">
        <w:rPr>
          <w:sz w:val="28"/>
          <w:szCs w:val="28"/>
        </w:rPr>
        <w:t xml:space="preserve">тыс. руб.,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на 2022 год – </w:t>
      </w:r>
      <w:r w:rsidR="00F87D0E" w:rsidRPr="00F87D0E">
        <w:rPr>
          <w:sz w:val="28"/>
          <w:szCs w:val="28"/>
        </w:rPr>
        <w:t xml:space="preserve">1 680 482,80 </w:t>
      </w:r>
      <w:r w:rsidRPr="001F360E">
        <w:rPr>
          <w:sz w:val="28"/>
          <w:szCs w:val="28"/>
        </w:rPr>
        <w:t xml:space="preserve">тыс. руб., </w:t>
      </w:r>
    </w:p>
    <w:p w:rsidR="001F360E" w:rsidRPr="001F360E" w:rsidRDefault="001F360E" w:rsidP="001F360E">
      <w:pPr>
        <w:overflowPunct w:val="0"/>
        <w:autoSpaceDE w:val="0"/>
        <w:autoSpaceDN w:val="0"/>
        <w:adjustRightInd w:val="0"/>
        <w:ind w:firstLine="709"/>
        <w:jc w:val="both"/>
        <w:textAlignment w:val="baseline"/>
        <w:rPr>
          <w:sz w:val="28"/>
          <w:szCs w:val="28"/>
        </w:rPr>
      </w:pPr>
      <w:r w:rsidRPr="001F360E">
        <w:rPr>
          <w:sz w:val="28"/>
          <w:szCs w:val="28"/>
        </w:rPr>
        <w:t xml:space="preserve">на 2023 год – </w:t>
      </w:r>
      <w:r w:rsidR="001C0947" w:rsidRPr="001C0947">
        <w:rPr>
          <w:sz w:val="28"/>
          <w:szCs w:val="28"/>
        </w:rPr>
        <w:t xml:space="preserve">217 612,43 </w:t>
      </w:r>
      <w:r w:rsidRPr="001F360E">
        <w:rPr>
          <w:sz w:val="28"/>
          <w:szCs w:val="28"/>
        </w:rPr>
        <w:t xml:space="preserve">тыс. руб., </w:t>
      </w:r>
    </w:p>
    <w:p w:rsidR="009F32F5" w:rsidRDefault="001F360E" w:rsidP="009E3AC2">
      <w:pPr>
        <w:overflowPunct w:val="0"/>
        <w:autoSpaceDE w:val="0"/>
        <w:autoSpaceDN w:val="0"/>
        <w:adjustRightInd w:val="0"/>
        <w:ind w:firstLine="709"/>
        <w:jc w:val="both"/>
        <w:textAlignment w:val="baseline"/>
        <w:rPr>
          <w:sz w:val="28"/>
          <w:szCs w:val="28"/>
        </w:rPr>
      </w:pPr>
      <w:r w:rsidRPr="001F360E">
        <w:rPr>
          <w:sz w:val="28"/>
          <w:szCs w:val="28"/>
        </w:rPr>
        <w:t xml:space="preserve">на 2024 год – </w:t>
      </w:r>
      <w:r w:rsidR="001C0947" w:rsidRPr="001C0947">
        <w:rPr>
          <w:sz w:val="28"/>
          <w:szCs w:val="28"/>
        </w:rPr>
        <w:t xml:space="preserve">1 291 931,83 </w:t>
      </w:r>
      <w:r w:rsidRPr="001F360E">
        <w:rPr>
          <w:sz w:val="28"/>
          <w:szCs w:val="28"/>
        </w:rPr>
        <w:t>тыс. руб.</w:t>
      </w: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E3AC2">
      <w:pPr>
        <w:overflowPunct w:val="0"/>
        <w:autoSpaceDE w:val="0"/>
        <w:autoSpaceDN w:val="0"/>
        <w:adjustRightInd w:val="0"/>
        <w:ind w:firstLine="709"/>
        <w:jc w:val="both"/>
        <w:textAlignment w:val="baseline"/>
        <w:rPr>
          <w:sz w:val="28"/>
          <w:szCs w:val="28"/>
        </w:rPr>
      </w:pPr>
    </w:p>
    <w:p w:rsidR="009F32F5" w:rsidRDefault="009F32F5" w:rsidP="009F32F5">
      <w:pPr>
        <w:jc w:val="center"/>
        <w:rPr>
          <w:rFonts w:ascii="Calibri" w:hAnsi="Calibri"/>
          <w:color w:val="000000"/>
          <w:sz w:val="22"/>
          <w:szCs w:val="22"/>
        </w:rPr>
        <w:sectPr w:rsidR="009F32F5" w:rsidSect="009E3AC2">
          <w:pgSz w:w="11906" w:h="16838"/>
          <w:pgMar w:top="1134" w:right="567" w:bottom="1134" w:left="1134" w:header="709" w:footer="709" w:gutter="0"/>
          <w:cols w:space="708"/>
          <w:docGrid w:linePitch="360"/>
        </w:sectPr>
      </w:pPr>
    </w:p>
    <w:tbl>
      <w:tblPr>
        <w:tblW w:w="5000" w:type="pct"/>
        <w:tblLook w:val="04A0" w:firstRow="1" w:lastRow="0" w:firstColumn="1" w:lastColumn="0" w:noHBand="0" w:noVBand="1"/>
      </w:tblPr>
      <w:tblGrid>
        <w:gridCol w:w="465"/>
        <w:gridCol w:w="3635"/>
        <w:gridCol w:w="3020"/>
        <w:gridCol w:w="1477"/>
        <w:gridCol w:w="978"/>
        <w:gridCol w:w="978"/>
        <w:gridCol w:w="978"/>
        <w:gridCol w:w="966"/>
        <w:gridCol w:w="1166"/>
        <w:gridCol w:w="1123"/>
      </w:tblGrid>
      <w:tr w:rsidR="009F32F5" w:rsidRPr="009F32F5" w:rsidTr="009F32F5">
        <w:trPr>
          <w:trHeight w:val="1350"/>
        </w:trPr>
        <w:tc>
          <w:tcPr>
            <w:tcW w:w="5000" w:type="pct"/>
            <w:gridSpan w:val="10"/>
            <w:tcBorders>
              <w:top w:val="nil"/>
              <w:left w:val="nil"/>
              <w:bottom w:val="nil"/>
              <w:right w:val="nil"/>
            </w:tcBorders>
            <w:shd w:val="clear" w:color="auto" w:fill="auto"/>
            <w:vAlign w:val="bottom"/>
            <w:hideMark/>
          </w:tcPr>
          <w:p w:rsidR="009F32F5" w:rsidRDefault="009F32F5" w:rsidP="009F32F5">
            <w:pPr>
              <w:jc w:val="center"/>
              <w:rPr>
                <w:rFonts w:ascii="Calibri" w:hAnsi="Calibri"/>
                <w:color w:val="000000"/>
                <w:sz w:val="22"/>
                <w:szCs w:val="22"/>
              </w:rPr>
            </w:pPr>
          </w:p>
          <w:p w:rsidR="009F32F5" w:rsidRPr="006A3A10" w:rsidRDefault="009F32F5" w:rsidP="009F32F5">
            <w:pPr>
              <w:ind w:left="8505"/>
              <w:rPr>
                <w:rFonts w:eastAsiaTheme="minorHAnsi"/>
                <w:sz w:val="28"/>
                <w:szCs w:val="22"/>
                <w:lang w:eastAsia="en-US"/>
              </w:rPr>
            </w:pPr>
            <w:r w:rsidRPr="006A3A10">
              <w:rPr>
                <w:rFonts w:eastAsiaTheme="minorHAnsi"/>
                <w:sz w:val="28"/>
                <w:szCs w:val="22"/>
                <w:lang w:eastAsia="en-US"/>
              </w:rPr>
              <w:t xml:space="preserve">Приложение </w:t>
            </w:r>
            <w:r>
              <w:rPr>
                <w:rFonts w:eastAsiaTheme="minorHAnsi"/>
                <w:sz w:val="28"/>
                <w:szCs w:val="22"/>
                <w:lang w:eastAsia="en-US"/>
              </w:rPr>
              <w:t>10</w:t>
            </w:r>
            <w:r w:rsidRPr="006A3A10">
              <w:rPr>
                <w:rFonts w:eastAsiaTheme="minorHAnsi"/>
                <w:sz w:val="28"/>
                <w:szCs w:val="22"/>
                <w:lang w:eastAsia="en-US"/>
              </w:rPr>
              <w:t xml:space="preserve"> к региональной программе газификации жилищно-коммунального хозяйства, промышленных и иных организаций Ленинградской области </w:t>
            </w:r>
          </w:p>
          <w:p w:rsidR="009F32F5" w:rsidRDefault="009F32F5" w:rsidP="009F32F5">
            <w:pPr>
              <w:ind w:left="8505"/>
              <w:rPr>
                <w:sz w:val="20"/>
                <w:szCs w:val="20"/>
              </w:rPr>
            </w:pPr>
            <w:r w:rsidRPr="006A3A10">
              <w:rPr>
                <w:rFonts w:eastAsiaTheme="minorHAnsi"/>
                <w:sz w:val="28"/>
                <w:szCs w:val="22"/>
                <w:lang w:eastAsia="en-US"/>
              </w:rPr>
              <w:t xml:space="preserve"> на 2020 - 2024 годы</w:t>
            </w:r>
          </w:p>
          <w:p w:rsidR="009F32F5" w:rsidRDefault="009F32F5" w:rsidP="009F32F5">
            <w:pPr>
              <w:ind w:left="8505"/>
              <w:jc w:val="center"/>
              <w:rPr>
                <w:rFonts w:ascii="Calibri" w:hAnsi="Calibri"/>
                <w:color w:val="000000"/>
                <w:sz w:val="22"/>
                <w:szCs w:val="22"/>
              </w:rPr>
            </w:pPr>
          </w:p>
          <w:p w:rsidR="009F32F5" w:rsidRDefault="009F32F5" w:rsidP="009F32F5">
            <w:pPr>
              <w:jc w:val="center"/>
              <w:rPr>
                <w:rFonts w:ascii="Calibri" w:hAnsi="Calibri"/>
                <w:color w:val="000000"/>
                <w:sz w:val="22"/>
                <w:szCs w:val="22"/>
              </w:rPr>
            </w:pPr>
          </w:p>
          <w:p w:rsidR="009F32F5" w:rsidRDefault="009F32F5" w:rsidP="009F32F5">
            <w:pPr>
              <w:jc w:val="center"/>
              <w:rPr>
                <w:rFonts w:ascii="Calibri" w:hAnsi="Calibri"/>
                <w:color w:val="000000"/>
                <w:sz w:val="22"/>
                <w:szCs w:val="22"/>
              </w:rPr>
            </w:pPr>
          </w:p>
          <w:p w:rsidR="009F32F5" w:rsidRDefault="009F32F5" w:rsidP="009F32F5">
            <w:pPr>
              <w:jc w:val="center"/>
              <w:rPr>
                <w:rFonts w:ascii="Calibri" w:hAnsi="Calibri"/>
                <w:color w:val="000000"/>
                <w:sz w:val="22"/>
                <w:szCs w:val="22"/>
              </w:rPr>
            </w:pPr>
          </w:p>
          <w:p w:rsidR="009F32F5" w:rsidRDefault="009F32F5" w:rsidP="009F32F5">
            <w:pPr>
              <w:jc w:val="center"/>
              <w:rPr>
                <w:rFonts w:ascii="Calibri" w:hAnsi="Calibri"/>
                <w:color w:val="000000"/>
                <w:sz w:val="22"/>
                <w:szCs w:val="22"/>
              </w:rPr>
            </w:pPr>
          </w:p>
          <w:p w:rsidR="009F32F5" w:rsidRDefault="009F32F5" w:rsidP="009F32F5">
            <w:pPr>
              <w:jc w:val="center"/>
              <w:rPr>
                <w:rFonts w:ascii="Calibri" w:hAnsi="Calibri"/>
                <w:color w:val="000000"/>
                <w:sz w:val="22"/>
                <w:szCs w:val="22"/>
              </w:rPr>
            </w:pPr>
          </w:p>
          <w:p w:rsidR="009F32F5" w:rsidRPr="009F32F5" w:rsidRDefault="009F32F5" w:rsidP="009F32F5">
            <w:pPr>
              <w:jc w:val="center"/>
              <w:rPr>
                <w:rFonts w:ascii="Calibri" w:hAnsi="Calibri"/>
                <w:color w:val="000000"/>
                <w:sz w:val="22"/>
                <w:szCs w:val="22"/>
              </w:rPr>
            </w:pPr>
            <w:r w:rsidRPr="009F32F5">
              <w:rPr>
                <w:rFonts w:ascii="Calibri" w:hAnsi="Calibri"/>
                <w:color w:val="000000"/>
                <w:sz w:val="22"/>
                <w:szCs w:val="22"/>
              </w:rPr>
              <w:t>Сводный план мероприятий по основным целевым показателям региональной программы газификации жилищно-коммунального хозяйства, промышленных и иных организаций Ленинградской области на 2020 - 2024 годы</w:t>
            </w:r>
          </w:p>
        </w:tc>
      </w:tr>
      <w:tr w:rsidR="009F32F5" w:rsidRPr="009F32F5" w:rsidTr="009F32F5">
        <w:trPr>
          <w:trHeight w:val="315"/>
        </w:trPr>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w:t>
            </w:r>
          </w:p>
        </w:tc>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Наименование мероприятия</w:t>
            </w:r>
          </w:p>
        </w:tc>
        <w:tc>
          <w:tcPr>
            <w:tcW w:w="10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Источник финансирования</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 изм.</w:t>
            </w:r>
          </w:p>
        </w:tc>
        <w:tc>
          <w:tcPr>
            <w:tcW w:w="1694" w:type="pct"/>
            <w:gridSpan w:val="5"/>
            <w:tcBorders>
              <w:top w:val="single" w:sz="4" w:space="0" w:color="auto"/>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Годы реализации программы</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2020-2024</w:t>
            </w:r>
          </w:p>
        </w:tc>
      </w:tr>
      <w:tr w:rsidR="009F32F5" w:rsidRPr="009F32F5" w:rsidTr="009F32F5">
        <w:trPr>
          <w:trHeight w:val="300"/>
        </w:trPr>
        <w:tc>
          <w:tcPr>
            <w:tcW w:w="161"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334"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2020</w:t>
            </w:r>
          </w:p>
        </w:tc>
        <w:tc>
          <w:tcPr>
            <w:tcW w:w="334"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2021</w:t>
            </w:r>
          </w:p>
        </w:tc>
        <w:tc>
          <w:tcPr>
            <w:tcW w:w="334"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2022</w:t>
            </w:r>
          </w:p>
        </w:tc>
        <w:tc>
          <w:tcPr>
            <w:tcW w:w="329"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2023</w:t>
            </w:r>
          </w:p>
        </w:tc>
        <w:tc>
          <w:tcPr>
            <w:tcW w:w="36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2024</w:t>
            </w: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r>
      <w:tr w:rsidR="009F32F5" w:rsidRPr="009F32F5" w:rsidTr="009F32F5">
        <w:trPr>
          <w:trHeight w:val="33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Объем (прирост) потребления природного газа в год**</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млрд м</w:t>
            </w:r>
            <w:r w:rsidRPr="009F32F5">
              <w:rPr>
                <w:color w:val="000000"/>
                <w:sz w:val="20"/>
                <w:szCs w:val="20"/>
                <w:vertAlign w:val="superscript"/>
              </w:rPr>
              <w:t>3</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6,93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9,50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10,5</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10,5</w:t>
            </w:r>
          </w:p>
        </w:tc>
      </w:tr>
      <w:tr w:rsidR="009F32F5" w:rsidRPr="009F32F5" w:rsidTr="009F32F5">
        <w:trPr>
          <w:trHeight w:val="765"/>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2</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Протяженность (строительство) объектов магистрального транспорта***</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57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организация-собственник Единой системы газоснабжения (далее – собственник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аффилированные лица собственника ЕСГ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газотранспортные организации****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3</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Протяженность (строительство) газопроводов-отводов***</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6,33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0,38</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31,71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6,33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0,38</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31,71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собственник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6,33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0,38</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31,71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аффилированные лица собственника ЕСГ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газотранспортные организации****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4</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Количество (строительство) газораспределительных станций (далее – ГРС)***</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5,00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5,00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собственник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5,00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аффилированные лица собственника ЕСГ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газотранспортные организации****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газораспределительные организации (далее – ГРО)****</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49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5</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Реконструкция объектов транспорта природного газа (ГРС)</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собственник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аффилированные лица собственника ЕСГ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газотранспортные организации****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ГРО****</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6</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Протяженность (строительство) межпоселковых газопроводов***</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19,81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270,98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597,04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140,28 </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42,35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1 070,46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48,40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30,15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5,11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1,60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146,14791</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231,41 </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12,01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23,40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11,00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52,41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5,28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0,94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0,33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0,10217</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9,83755</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16,48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7,30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217,00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497,90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101,40 </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37,35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860,95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собственник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аффилированные лица собственника ЕСГ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7,30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217,00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497,90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101,4</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37,35</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860,95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газотранспортные организации****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ГРО****</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0,50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30,58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88,14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37,88 </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157,10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294,04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251,48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180,59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92,83 </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818,94 </w:t>
            </w:r>
          </w:p>
        </w:tc>
      </w:tr>
      <w:tr w:rsidR="009F32F5" w:rsidRPr="009F32F5" w:rsidTr="009F32F5">
        <w:trPr>
          <w:trHeight w:val="84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средства специальной надбавки к тарифам на транспортировку газа по сетям аффилированных лиц собственника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0,50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30,58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88,14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37,88</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157,10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294,04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251,48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180,59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92,82523</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818,94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средства специальной надбавки к тарифам на транспортировку газа по сетям независимых ГРО</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52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8</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Строительство внутрипоселковых газопроводов</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274,89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231,83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46,99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553,71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1 020,45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1 153,89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1 631,50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3 805,84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410,66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989,15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1 148,05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2,368</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1008,93792</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3 559,17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293,61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193,35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551,34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77,76</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121,67</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1 237,73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32,82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57,13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79,44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0,12416</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46,3447</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215,86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аффилированные лица собственника ЕСГ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независимые ГРО**</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94,08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181,68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414,06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689,82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средства населения</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 xml:space="preserve">средства специальной надбавки к тарифам на транспортировку газа по сетям аффилированных лиц собственника ЕСГ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25,85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42,17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25,65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32,4</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126,07 </w:t>
            </w:r>
          </w:p>
        </w:tc>
      </w:tr>
      <w:tr w:rsidR="009F32F5" w:rsidRPr="009F32F5" w:rsidTr="009F32F5">
        <w:trPr>
          <w:trHeight w:val="48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209,80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46,78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65,48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40,325</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362,38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средства специальной надбавки к тарифам на транспортировку газа по сетям независимых ГРО</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км</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13,28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4,37</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22,28</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39,93 </w:t>
            </w:r>
          </w:p>
        </w:tc>
      </w:tr>
      <w:tr w:rsidR="009F32F5" w:rsidRPr="009F32F5" w:rsidTr="009F32F5">
        <w:trPr>
          <w:trHeight w:val="7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130,62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292,43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141,74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84,75</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649,54 </w:t>
            </w:r>
          </w:p>
        </w:tc>
      </w:tr>
      <w:tr w:rsidR="009F32F5" w:rsidRPr="009F32F5" w:rsidTr="009F32F5">
        <w:trPr>
          <w:trHeight w:val="84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8</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Уровень газификации населения (природным газом и сжиженным углеводородным газом (далее – СУГ))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57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9</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Уровень потенциальной газификации населения (природным газом и СУГ)</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57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10</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 xml:space="preserve">Уровень газификации населения природным газом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67,08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67,28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67,48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67,68</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67,88</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337,40 </w:t>
            </w:r>
          </w:p>
        </w:tc>
      </w:tr>
      <w:tr w:rsidR="009F32F5" w:rsidRPr="009F32F5" w:rsidTr="009F32F5">
        <w:trPr>
          <w:trHeight w:val="435"/>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11</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Газификация потребителей природным газом (количество населенных пунктов)</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99,00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16</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13</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151,00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12</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Газификация потребителей природным газом  (количество квартир (домовладений))*****</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639,00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421,00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523,00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523</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523</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2 629,00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89,01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90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90</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449,01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89,01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90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90</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449,01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639,00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421,00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523,00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523</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523</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2 629,00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средства населения</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13</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Перевод котельных на природный газ</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14</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 xml:space="preserve">Уровень газификации населения СУГ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15</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Газификация потребителей СУГ (количество населенных пунктов)</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16</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Газификация потребителей СУГ (количество квартир (домовладений))</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27 966,23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27 834,02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27 763,23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83 563,47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59,62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61,41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72,60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193,63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5A390C" w:rsidP="009F32F5">
            <w:pPr>
              <w:jc w:val="center"/>
              <w:rPr>
                <w:color w:val="000000"/>
                <w:sz w:val="20"/>
                <w:szCs w:val="20"/>
              </w:rPr>
            </w:pPr>
            <w:r w:rsidRPr="005A390C">
              <w:rPr>
                <w:color w:val="000000"/>
                <w:sz w:val="20"/>
                <w:szCs w:val="20"/>
              </w:rPr>
              <w:t>197579</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5A390C" w:rsidP="009F32F5">
            <w:pPr>
              <w:jc w:val="center"/>
              <w:rPr>
                <w:color w:val="000000"/>
                <w:sz w:val="20"/>
                <w:szCs w:val="20"/>
              </w:rPr>
            </w:pPr>
            <w:r w:rsidRPr="005A390C">
              <w:rPr>
                <w:color w:val="000000"/>
                <w:sz w:val="20"/>
                <w:szCs w:val="20"/>
              </w:rPr>
              <w:t>197579</w:t>
            </w:r>
            <w:r w:rsidR="009F32F5" w:rsidRPr="009F32F5">
              <w:rPr>
                <w:color w:val="000000"/>
                <w:sz w:val="20"/>
                <w:szCs w:val="20"/>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5A390C" w:rsidP="009F32F5">
            <w:pPr>
              <w:jc w:val="center"/>
              <w:rPr>
                <w:color w:val="000000"/>
                <w:sz w:val="20"/>
                <w:szCs w:val="20"/>
              </w:rPr>
            </w:pPr>
            <w:r w:rsidRPr="005A390C">
              <w:rPr>
                <w:color w:val="000000"/>
                <w:sz w:val="20"/>
                <w:szCs w:val="20"/>
              </w:rPr>
              <w:t>197579</w:t>
            </w:r>
            <w:r w:rsidR="009F32F5" w:rsidRPr="009F32F5">
              <w:rPr>
                <w:color w:val="000000"/>
                <w:sz w:val="20"/>
                <w:szCs w:val="20"/>
              </w:rPr>
              <w:t xml:space="preserve">3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5A390C" w:rsidP="009F32F5">
            <w:pPr>
              <w:jc w:val="center"/>
              <w:rPr>
                <w:color w:val="000000"/>
                <w:sz w:val="20"/>
                <w:szCs w:val="20"/>
              </w:rPr>
            </w:pPr>
            <w:r w:rsidRPr="005A390C">
              <w:rPr>
                <w:color w:val="000000"/>
                <w:sz w:val="20"/>
                <w:szCs w:val="20"/>
              </w:rPr>
              <w:t>197579</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r w:rsidR="005A390C" w:rsidRPr="005A390C">
              <w:rPr>
                <w:color w:val="000000"/>
                <w:sz w:val="20"/>
                <w:szCs w:val="20"/>
              </w:rPr>
              <w:t>197579</w:t>
            </w:r>
          </w:p>
        </w:tc>
        <w:tc>
          <w:tcPr>
            <w:tcW w:w="383" w:type="pct"/>
            <w:tcBorders>
              <w:top w:val="nil"/>
              <w:left w:val="nil"/>
              <w:bottom w:val="single" w:sz="4" w:space="0" w:color="auto"/>
              <w:right w:val="single" w:sz="4" w:space="0" w:color="auto"/>
            </w:tcBorders>
            <w:shd w:val="clear" w:color="auto" w:fill="auto"/>
            <w:hideMark/>
          </w:tcPr>
          <w:p w:rsidR="009F32F5" w:rsidRPr="009F32F5" w:rsidRDefault="005A390C" w:rsidP="009F32F5">
            <w:pPr>
              <w:jc w:val="center"/>
              <w:rPr>
                <w:color w:val="000000"/>
                <w:sz w:val="20"/>
                <w:szCs w:val="20"/>
              </w:rPr>
            </w:pPr>
            <w:r w:rsidRPr="005A390C">
              <w:rPr>
                <w:color w:val="000000"/>
                <w:sz w:val="20"/>
                <w:szCs w:val="20"/>
              </w:rPr>
              <w:t>197579</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262,79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254,50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79,86</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87,846</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936,00 </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средства населения</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17</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Перевод котельных на СУГ</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18</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 xml:space="preserve">Уровень газификации населения сжиженным природным газом (далее – СПГ) </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19</w:t>
            </w:r>
          </w:p>
        </w:tc>
        <w:tc>
          <w:tcPr>
            <w:tcW w:w="2258" w:type="pct"/>
            <w:gridSpan w:val="2"/>
            <w:tcBorders>
              <w:top w:val="single" w:sz="4" w:space="0" w:color="auto"/>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Газификация потребителей СПГ (количество населенных пунктов)</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20</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Газификация потребителей СПГ (количество квартир (домовладений))</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300" w:firstLine="600"/>
              <w:rPr>
                <w:color w:val="000000"/>
                <w:sz w:val="20"/>
                <w:szCs w:val="20"/>
              </w:rPr>
            </w:pPr>
            <w:r w:rsidRPr="009F32F5">
              <w:rPr>
                <w:color w:val="000000"/>
                <w:sz w:val="20"/>
                <w:szCs w:val="20"/>
              </w:rPr>
              <w:t>средства населения</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21</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Количество (строительство) комплексов производства СПГ***</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22</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Перевод котельных на СПГ</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45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23</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Перевод на природный  газ автотранспортной техники</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345,00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656,00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2 186,00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1 349,00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4 536,00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101,43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15,95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53,11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32,78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203,26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49,70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7,81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27,09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16,716</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101,32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0</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51,73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8,13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26,02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16,0605</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101,95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345,00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656,00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2 186,00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1349</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4 536,00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315"/>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24</w:t>
            </w:r>
          </w:p>
        </w:tc>
        <w:tc>
          <w:tcPr>
            <w:tcW w:w="1233" w:type="pct"/>
            <w:vMerge w:val="restart"/>
            <w:tcBorders>
              <w:top w:val="nil"/>
              <w:left w:val="single" w:sz="4" w:space="0" w:color="auto"/>
              <w:bottom w:val="single" w:sz="4" w:space="0" w:color="auto"/>
              <w:right w:val="single" w:sz="4" w:space="0" w:color="auto"/>
            </w:tcBorders>
            <w:shd w:val="clear" w:color="auto" w:fill="auto"/>
            <w:vAlign w:val="center"/>
            <w:hideMark/>
          </w:tcPr>
          <w:p w:rsidR="009F32F5" w:rsidRPr="009F32F5" w:rsidRDefault="009F32F5" w:rsidP="009F32F5">
            <w:pPr>
              <w:rPr>
                <w:color w:val="000000"/>
                <w:sz w:val="20"/>
                <w:szCs w:val="20"/>
              </w:rPr>
            </w:pPr>
            <w:r w:rsidRPr="009F32F5">
              <w:rPr>
                <w:color w:val="000000"/>
                <w:sz w:val="20"/>
                <w:szCs w:val="20"/>
              </w:rPr>
              <w:t>Количество (строительство) автомобильных газовых наполнительных компрессорных станций***</w:t>
            </w: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rPr>
                <w:color w:val="000000"/>
                <w:sz w:val="20"/>
                <w:szCs w:val="20"/>
              </w:rPr>
            </w:pPr>
            <w:r w:rsidRPr="009F32F5">
              <w:rPr>
                <w:color w:val="000000"/>
                <w:sz w:val="20"/>
                <w:szCs w:val="20"/>
              </w:rPr>
              <w:t>Всего, в том числе:</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15,00 </w:t>
            </w:r>
          </w:p>
        </w:tc>
      </w:tr>
      <w:tr w:rsidR="009F32F5" w:rsidRPr="009F32F5" w:rsidTr="009F32F5">
        <w:trPr>
          <w:trHeight w:val="300"/>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190,60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1 011,60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1 342,20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1 011,60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3 556,00 </w:t>
            </w:r>
          </w:p>
        </w:tc>
      </w:tr>
      <w:tr w:rsidR="009F32F5" w:rsidRPr="009F32F5" w:rsidTr="009F32F5">
        <w:trPr>
          <w:trHeight w:val="103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1)</w:t>
            </w:r>
            <w:r w:rsidRPr="009F32F5">
              <w:rPr>
                <w:color w:val="000000"/>
                <w:sz w:val="14"/>
                <w:szCs w:val="14"/>
              </w:rPr>
              <w:t xml:space="preserve">  </w:t>
            </w:r>
            <w:r w:rsidRPr="009F32F5">
              <w:rPr>
                <w:color w:val="000000"/>
                <w:sz w:val="20"/>
                <w:szCs w:val="20"/>
              </w:rPr>
              <w:t>федеральный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19,60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52,92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146,88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55,08</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274,48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2)</w:t>
            </w:r>
            <w:r w:rsidRPr="009F32F5">
              <w:rPr>
                <w:color w:val="000000"/>
                <w:sz w:val="14"/>
                <w:szCs w:val="14"/>
              </w:rPr>
              <w:t xml:space="preserve">  </w:t>
            </w:r>
            <w:r w:rsidRPr="009F32F5">
              <w:rPr>
                <w:color w:val="000000"/>
                <w:sz w:val="20"/>
                <w:szCs w:val="20"/>
              </w:rPr>
              <w:t>бюджет субъекта Российской Федерации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20,40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55,08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141,12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52,92</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269,52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3)</w:t>
            </w:r>
            <w:r w:rsidRPr="009F32F5">
              <w:rPr>
                <w:color w:val="000000"/>
                <w:sz w:val="14"/>
                <w:szCs w:val="14"/>
              </w:rPr>
              <w:t xml:space="preserve">  </w:t>
            </w:r>
            <w:r w:rsidRPr="009F32F5">
              <w:rPr>
                <w:color w:val="000000"/>
                <w:sz w:val="20"/>
                <w:szCs w:val="20"/>
              </w:rPr>
              <w:t>местный бюджет</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4)</w:t>
            </w:r>
            <w:r w:rsidRPr="009F32F5">
              <w:rPr>
                <w:color w:val="000000"/>
                <w:sz w:val="14"/>
                <w:szCs w:val="14"/>
              </w:rPr>
              <w:t xml:space="preserve">  </w:t>
            </w:r>
            <w:r w:rsidRPr="009F32F5">
              <w:rPr>
                <w:color w:val="000000"/>
                <w:sz w:val="20"/>
                <w:szCs w:val="20"/>
              </w:rPr>
              <w:t>средства организаций****</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3,00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8,00 </w:t>
            </w:r>
          </w:p>
        </w:tc>
        <w:tc>
          <w:tcPr>
            <w:tcW w:w="329"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3</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15,00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150,60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903,60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1 054,20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903,60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3 012,00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val="restart"/>
            <w:tcBorders>
              <w:top w:val="nil"/>
              <w:left w:val="single" w:sz="4" w:space="0" w:color="auto"/>
              <w:bottom w:val="single" w:sz="4" w:space="0" w:color="auto"/>
              <w:right w:val="single" w:sz="4" w:space="0" w:color="auto"/>
            </w:tcBorders>
            <w:shd w:val="clear" w:color="auto" w:fill="auto"/>
            <w:vAlign w:val="bottom"/>
            <w:hideMark/>
          </w:tcPr>
          <w:p w:rsidR="009F32F5" w:rsidRPr="009F32F5" w:rsidRDefault="009F32F5" w:rsidP="009F32F5">
            <w:pPr>
              <w:ind w:firstLineChars="100" w:firstLine="200"/>
              <w:rPr>
                <w:color w:val="000000"/>
                <w:sz w:val="20"/>
                <w:szCs w:val="20"/>
              </w:rPr>
            </w:pPr>
            <w:r w:rsidRPr="009F32F5">
              <w:rPr>
                <w:color w:val="000000"/>
                <w:sz w:val="20"/>
                <w:szCs w:val="20"/>
              </w:rPr>
              <w:t>5)</w:t>
            </w:r>
            <w:r w:rsidRPr="009F32F5">
              <w:rPr>
                <w:color w:val="000000"/>
                <w:sz w:val="14"/>
                <w:szCs w:val="14"/>
              </w:rPr>
              <w:t xml:space="preserve">  </w:t>
            </w:r>
            <w:r w:rsidRPr="009F32F5">
              <w:rPr>
                <w:color w:val="000000"/>
                <w:sz w:val="20"/>
                <w:szCs w:val="20"/>
              </w:rPr>
              <w:t>иные источники</w:t>
            </w: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ед.</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r w:rsidR="009F32F5" w:rsidRPr="009F32F5" w:rsidTr="009F32F5">
        <w:trPr>
          <w:trHeight w:val="765"/>
        </w:trPr>
        <w:tc>
          <w:tcPr>
            <w:tcW w:w="161"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233"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1025" w:type="pct"/>
            <w:vMerge/>
            <w:tcBorders>
              <w:top w:val="nil"/>
              <w:left w:val="single" w:sz="4" w:space="0" w:color="auto"/>
              <w:bottom w:val="single" w:sz="4" w:space="0" w:color="auto"/>
              <w:right w:val="single" w:sz="4" w:space="0" w:color="auto"/>
            </w:tcBorders>
            <w:vAlign w:val="center"/>
            <w:hideMark/>
          </w:tcPr>
          <w:p w:rsidR="009F32F5" w:rsidRPr="009F32F5" w:rsidRDefault="009F32F5" w:rsidP="009F32F5">
            <w:pPr>
              <w:rPr>
                <w:color w:val="000000"/>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jc w:val="center"/>
              <w:rPr>
                <w:color w:val="000000"/>
                <w:sz w:val="20"/>
                <w:szCs w:val="20"/>
              </w:rPr>
            </w:pPr>
            <w:r w:rsidRPr="009F32F5">
              <w:rPr>
                <w:color w:val="000000"/>
                <w:sz w:val="20"/>
                <w:szCs w:val="20"/>
              </w:rPr>
              <w:t>млн руб.</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sz w:val="20"/>
                <w:szCs w:val="20"/>
              </w:rPr>
            </w:pPr>
            <w:r w:rsidRPr="009F32F5">
              <w:rPr>
                <w:color w:val="000000"/>
                <w:sz w:val="20"/>
                <w:szCs w:val="20"/>
              </w:rPr>
              <w:t xml:space="preserve">0,00 </w:t>
            </w:r>
          </w:p>
        </w:tc>
        <w:tc>
          <w:tcPr>
            <w:tcW w:w="36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нет данных</w:t>
            </w:r>
          </w:p>
        </w:tc>
        <w:tc>
          <w:tcPr>
            <w:tcW w:w="383" w:type="pct"/>
            <w:tcBorders>
              <w:top w:val="nil"/>
              <w:left w:val="nil"/>
              <w:bottom w:val="single" w:sz="4" w:space="0" w:color="auto"/>
              <w:right w:val="single" w:sz="4" w:space="0" w:color="auto"/>
            </w:tcBorders>
            <w:shd w:val="clear" w:color="auto" w:fill="auto"/>
            <w:hideMark/>
          </w:tcPr>
          <w:p w:rsidR="009F32F5" w:rsidRPr="009F32F5" w:rsidRDefault="009F32F5" w:rsidP="009F32F5">
            <w:pPr>
              <w:jc w:val="center"/>
              <w:rPr>
                <w:color w:val="000000"/>
                <w:sz w:val="20"/>
                <w:szCs w:val="20"/>
              </w:rPr>
            </w:pPr>
            <w:r w:rsidRPr="009F32F5">
              <w:rPr>
                <w:color w:val="000000"/>
                <w:sz w:val="20"/>
                <w:szCs w:val="20"/>
              </w:rPr>
              <w:t xml:space="preserve">0,00 </w:t>
            </w:r>
          </w:p>
        </w:tc>
      </w:tr>
    </w:tbl>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9F32F5" w:rsidRDefault="009F32F5" w:rsidP="009E3AC2">
      <w:pPr>
        <w:overflowPunct w:val="0"/>
        <w:autoSpaceDE w:val="0"/>
        <w:autoSpaceDN w:val="0"/>
        <w:adjustRightInd w:val="0"/>
        <w:ind w:firstLine="709"/>
        <w:jc w:val="both"/>
        <w:textAlignment w:val="baseline"/>
        <w:rPr>
          <w:b/>
          <w:sz w:val="28"/>
          <w:szCs w:val="28"/>
        </w:rPr>
      </w:pPr>
    </w:p>
    <w:p w:rsidR="008F13DB" w:rsidRPr="008F13DB" w:rsidRDefault="008F13DB" w:rsidP="008F13DB">
      <w:pPr>
        <w:overflowPunct w:val="0"/>
        <w:autoSpaceDE w:val="0"/>
        <w:autoSpaceDN w:val="0"/>
        <w:adjustRightInd w:val="0"/>
        <w:ind w:left="8505"/>
        <w:jc w:val="both"/>
        <w:textAlignment w:val="baseline"/>
        <w:rPr>
          <w:sz w:val="28"/>
          <w:szCs w:val="28"/>
        </w:rPr>
      </w:pPr>
      <w:r w:rsidRPr="008F13DB">
        <w:rPr>
          <w:sz w:val="28"/>
          <w:szCs w:val="28"/>
        </w:rPr>
        <w:t xml:space="preserve">Приложение </w:t>
      </w:r>
      <w:r>
        <w:rPr>
          <w:sz w:val="28"/>
          <w:szCs w:val="28"/>
        </w:rPr>
        <w:t>11</w:t>
      </w:r>
      <w:r w:rsidRPr="008F13DB">
        <w:rPr>
          <w:sz w:val="28"/>
          <w:szCs w:val="28"/>
        </w:rPr>
        <w:t xml:space="preserve"> к региональной программе газификации жилищно-коммунального хозяйства, промышленных и иных организаций Ленинградской области </w:t>
      </w:r>
    </w:p>
    <w:p w:rsidR="009F32F5" w:rsidRDefault="008F13DB" w:rsidP="008F13DB">
      <w:pPr>
        <w:overflowPunct w:val="0"/>
        <w:autoSpaceDE w:val="0"/>
        <w:autoSpaceDN w:val="0"/>
        <w:adjustRightInd w:val="0"/>
        <w:ind w:left="8505"/>
        <w:jc w:val="both"/>
        <w:textAlignment w:val="baseline"/>
        <w:rPr>
          <w:sz w:val="28"/>
          <w:szCs w:val="28"/>
        </w:rPr>
      </w:pPr>
      <w:r w:rsidRPr="008F13DB">
        <w:rPr>
          <w:sz w:val="28"/>
          <w:szCs w:val="28"/>
        </w:rPr>
        <w:t xml:space="preserve"> на 2020 - 2024 годы</w:t>
      </w:r>
    </w:p>
    <w:p w:rsidR="001966A2" w:rsidRDefault="001966A2" w:rsidP="008F13DB">
      <w:pPr>
        <w:overflowPunct w:val="0"/>
        <w:autoSpaceDE w:val="0"/>
        <w:autoSpaceDN w:val="0"/>
        <w:adjustRightInd w:val="0"/>
        <w:ind w:left="8505"/>
        <w:jc w:val="both"/>
        <w:textAlignment w:val="baseline"/>
        <w:rPr>
          <w:sz w:val="28"/>
          <w:szCs w:val="28"/>
        </w:rPr>
      </w:pPr>
    </w:p>
    <w:p w:rsidR="001966A2" w:rsidRPr="008F13DB" w:rsidRDefault="001966A2" w:rsidP="001966A2">
      <w:pPr>
        <w:overflowPunct w:val="0"/>
        <w:autoSpaceDE w:val="0"/>
        <w:autoSpaceDN w:val="0"/>
        <w:adjustRightInd w:val="0"/>
        <w:jc w:val="center"/>
        <w:textAlignment w:val="baseline"/>
        <w:rPr>
          <w:sz w:val="28"/>
          <w:szCs w:val="28"/>
        </w:rPr>
      </w:pPr>
      <w:r>
        <w:rPr>
          <w:sz w:val="28"/>
          <w:szCs w:val="28"/>
        </w:rPr>
        <w:t>План мероприятий</w:t>
      </w:r>
    </w:p>
    <w:tbl>
      <w:tblPr>
        <w:tblW w:w="5000" w:type="pct"/>
        <w:tblLook w:val="04A0" w:firstRow="1" w:lastRow="0" w:firstColumn="1" w:lastColumn="0" w:noHBand="0" w:noVBand="1"/>
      </w:tblPr>
      <w:tblGrid>
        <w:gridCol w:w="668"/>
        <w:gridCol w:w="2424"/>
        <w:gridCol w:w="2769"/>
        <w:gridCol w:w="1564"/>
        <w:gridCol w:w="1194"/>
        <w:gridCol w:w="1240"/>
        <w:gridCol w:w="1353"/>
        <w:gridCol w:w="1240"/>
        <w:gridCol w:w="1094"/>
        <w:gridCol w:w="1240"/>
      </w:tblGrid>
      <w:tr w:rsidR="009F32F5" w:rsidRPr="009F32F5" w:rsidTr="009F32F5">
        <w:trPr>
          <w:trHeight w:val="60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N 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Наименование программы</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Наименование (адрес) объекта</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Протяжённость, км</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Годы реализации на период реализации Программы</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Всего</w:t>
            </w:r>
          </w:p>
        </w:tc>
        <w:tc>
          <w:tcPr>
            <w:tcW w:w="1666" w:type="pct"/>
            <w:gridSpan w:val="4"/>
            <w:tcBorders>
              <w:top w:val="single" w:sz="4" w:space="0" w:color="auto"/>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Источники и объёмы </w:t>
            </w:r>
            <w:r w:rsidR="004547C5" w:rsidRPr="009F32F5">
              <w:rPr>
                <w:color w:val="000000"/>
              </w:rPr>
              <w:t>финансирования</w:t>
            </w:r>
          </w:p>
        </w:tc>
      </w:tr>
      <w:tr w:rsidR="009F32F5" w:rsidRPr="009F32F5" w:rsidTr="009F32F5">
        <w:trPr>
          <w:trHeight w:val="135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F32F5" w:rsidRPr="009F32F5" w:rsidRDefault="009F32F5" w:rsidP="009F32F5">
            <w:pPr>
              <w:rPr>
                <w:color w:val="000000"/>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9F32F5" w:rsidRPr="009F32F5" w:rsidRDefault="009F32F5" w:rsidP="009F32F5">
            <w:pPr>
              <w:rPr>
                <w:color w:val="00000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9F32F5" w:rsidRPr="009F32F5" w:rsidRDefault="009F32F5" w:rsidP="009F32F5">
            <w:pPr>
              <w:rPr>
                <w:color w:val="000000"/>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9F32F5" w:rsidRPr="009F32F5" w:rsidRDefault="009F32F5" w:rsidP="009F32F5">
            <w:pPr>
              <w:rPr>
                <w:color w:val="000000"/>
              </w:rPr>
            </w:pPr>
          </w:p>
        </w:tc>
        <w:tc>
          <w:tcPr>
            <w:tcW w:w="458"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Федеральный бюджет</w:t>
            </w:r>
          </w:p>
        </w:tc>
        <w:tc>
          <w:tcPr>
            <w:tcW w:w="41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Областной бюджет</w:t>
            </w:r>
          </w:p>
        </w:tc>
        <w:tc>
          <w:tcPr>
            <w:tcW w:w="370"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Местный бюджет</w:t>
            </w:r>
          </w:p>
        </w:tc>
        <w:tc>
          <w:tcPr>
            <w:tcW w:w="41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Прочие источники</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w:t>
            </w:r>
          </w:p>
        </w:tc>
        <w:tc>
          <w:tcPr>
            <w:tcW w:w="820"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w:t>
            </w:r>
          </w:p>
        </w:tc>
        <w:tc>
          <w:tcPr>
            <w:tcW w:w="936"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w:t>
            </w:r>
          </w:p>
        </w:tc>
        <w:tc>
          <w:tcPr>
            <w:tcW w:w="41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w:t>
            </w:r>
          </w:p>
        </w:tc>
        <w:tc>
          <w:tcPr>
            <w:tcW w:w="458"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w:t>
            </w:r>
          </w:p>
        </w:tc>
        <w:tc>
          <w:tcPr>
            <w:tcW w:w="41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w:t>
            </w:r>
          </w:p>
        </w:tc>
        <w:tc>
          <w:tcPr>
            <w:tcW w:w="370"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w:t>
            </w:r>
          </w:p>
        </w:tc>
        <w:tc>
          <w:tcPr>
            <w:tcW w:w="41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w:t>
            </w:r>
          </w:p>
        </w:tc>
      </w:tr>
      <w:tr w:rsidR="009F32F5" w:rsidRPr="009F32F5" w:rsidTr="009F32F5">
        <w:trPr>
          <w:trHeight w:val="226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1756" w:type="pct"/>
            <w:gridSpan w:val="2"/>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Подпрограмма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Программа 1)*</w:t>
            </w:r>
          </w:p>
          <w:p w:rsidR="009F32F5" w:rsidRPr="009F32F5" w:rsidRDefault="009F32F5" w:rsidP="009F32F5">
            <w:pPr>
              <w:jc w:val="center"/>
              <w:rPr>
                <w:color w:val="000000"/>
              </w:rPr>
            </w:pPr>
            <w:r w:rsidRPr="009F32F5">
              <w:rPr>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458"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370"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w:t>
            </w:r>
          </w:p>
        </w:tc>
      </w:tr>
      <w:tr w:rsidR="009F32F5" w:rsidRPr="009F32F5" w:rsidTr="009F32F5">
        <w:trPr>
          <w:trHeight w:val="13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Межпоселковый газопровод  ГРС "Бокситогорск" –  пос. Ларьян – дер. Дыми –  дер. Большой Двор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24,60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61 701,72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55 844,78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5 856,94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15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Мозолево-1 Борского сельского поселения Бокситогорского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6 717,55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6 650,26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67,29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72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Золотово Борского сельского поселения Бокситогорского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8 940,93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8 851,25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89,68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3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 xml:space="preserve">Распределительный газопровод по дер. Колбеки Борского сельского поселения Бокситогорского муниципального района Ленинградской области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10 407,95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10 303,24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104,71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Носово Борского сельского поселения Бокситогорского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7 336,89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7 263,24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73,65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Большой Остров Борского сельского поселения Бокситогорского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11 585,89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11 468,41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117,48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1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Селище Борского сельского поселения Бокситогорского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6 041,78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5 980,00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61,78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6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Лесная, ул. Безымянная, 1-й Средний проезд, 2-й Средний проезд, ул. Горская, пер. Складской, переулок Строительный, ул. Заводская (от ул. Больничная до ул. Советская), ул. Строительная (от ул. Больничная до ул. Советская), пер. Обнинский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2,92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16 453,35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15 062,27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1 391,07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Кайкино Волосовского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14 343,68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13 578,16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765,52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84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 Лагоново Волосовского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5,09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13 090,39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11 002,25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2 088,14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к жилой застройке в границах улиц: Ветеранов, Усадьба СХТ, Интернатская, Интернатский пер., Молодежная, Механизаторов, Новая, Труда, Вокзальная, Пионерская, Победы, Октябрьская, Мира, Советская, 4-й карьер, Усадьба ВИЗ, Хутор ВИЗ  в г. Волосово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38 012,27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26 847,79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11 164,49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8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1 090,39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1 035,87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54,52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69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 (в том числе проектно-изыскательские работы), 3 этап. Мкр. Архангело-Михайловский</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1 438,46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1 256,32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182,13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 xml:space="preserve">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4 этап. Ул. Званка, Плеханово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766,33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728,00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38,32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 (в том числе проектно-изыскательские работы), 6 этап - Шкурина Горка, Валим</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12 382,00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11 515,17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866,83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 (в том числе проектно-изыскательские работы), 7 этап. Ул. Степана Разина, Симанково, Заполек</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39 275,56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35 716,28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3 559,28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Подводящий газопровод к дер. Новосергиевка Всеволожского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2,72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7 623,57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6 630,09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993,48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Новосергиевка Всеволожского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2,72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10 603,79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9 225,19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1 378,60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газификации частного жилого сектора г.п. Янино-1</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2,72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9 542,43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8 683,46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858,97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Манушкино Всеволожского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2,36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3 000,00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2 789,81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210,19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Аро (Ольховый пер., ул. Луговая, пер. Лесной) Всеволожского р-на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2,36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3 085,62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2 789,81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295,81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225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д.Керро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0,73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2024-2024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5 365,00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4 904,00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461,00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225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 Лаврики Всеволожского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2,92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19 429,60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18 109,52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1 320,08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208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Мурино Всеволожского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11,22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31 264,63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29 701,00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1 563,63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22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дер. Борисова Грива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8,95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7 169,00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7 099,00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распределительный по пос. Красная Заря и дер. Невский Парклесхоз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42 234,59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33 898,00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8 336,59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Овцинская, Овцинская с 1-й по 12-ю линии, Ермаковская, Лесопарковская, мкрн 1, г.п.им. Свердлова с учетом существующего проекта планировки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22 719,40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18 857,00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3 862,40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1 этап. Распределительный газопровод от ул. Дорожников до микрорайона, ограниченного ул. Гагарина-Светлая-Боровая-Кольцевая-Железная дорога- Лесхоз по адресу: Ленинградская область Всеволожский район, г.п.Токсово, п. 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1 103,31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1 044,84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58,47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2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2 этап. Распределительный газопровод высокого давления от ул.Советов (ВИФК) до ул.Парковая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5 этап. Распределительный газопровод среднего  давления по ул.Южная-ул.Глухая-ул.Инженерная-ул.Дачная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416,55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394,46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22,09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6 этап. Распределительный газопровод среднего давления по ул.Озерная-ул.Речная-ул.Советская-ул.Сосновая-ул.Пограничников-ул.Лесная-ул.Комендантская Гора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864,22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818,42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45,80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2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7 этап. Распределительный газопровод среднего  давления по ул.Орловская-ул.Луговая-ул.Нижняя Луговая-Леншоссе-ул.Песочная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306,82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290,55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16,27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8 этап. Распределительный газопровод среднего  давления по ул.Озерная-ул.Гоголя-ул.Короленко-ул.Береговая-ул.Островная-ул.Советов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413,21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391,30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21,91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2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9 этап. Распределительный газопровод среднего  давления по ул.Гоголя-ул.Советов-ул.Короленко-ул.Швейников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151,15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143,13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8,02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многоквартирных и индивидуальных жилых домов в г.п. Токсово и п. Новое Токсово Всеволожского района Ленинградской области. 10 этап. Распределительный газопровод среднего давления по ул.Дорожников-ул.Разъезжая-ул.Дмитриева-ул.Петрова-Вокзальная аллея-Привокзальная аллея-Горная аллея-ул.Грина-ул.Новинки по адресу: Ленинградская область Всеволожский район, г.п.Токсово, п.Новое Токсово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Распределительные газопроводы  в дер. Каменка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29 068,72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28 742,55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326,17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Распределительные газопроводы в пос. ст. Кирпичный Завод Всеволожского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4 628,59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4 555,83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72,76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высокого давления в микрорайоне Петровский г. Выборга по адресу: Ленинградская область, г. Выборг, микрорайон Петровский</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149 457,87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137 611,00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11 846,87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давления для газоснабжения жилых домов по ул. Островная, Петровская, г. Выборга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0,83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49 534,17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45 571,00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3 963,17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5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давления по ул. Уральская, ул. Тенистая, ул. Гранитная, ул. Большая Гвардейская, ул. Окружная, ул. Малая Гвардейская, ул. Верхняя Поселковая, ул. Парковая, Новопоселковый тупик, Глухой пер., Зелёный пер., Малый Гвардейский пер., г. Выборга по адресу: Ленинградская область, Выборгский район, г. Выборг, мкр. Петровский(в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44 463,00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41 351,00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3 112,00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высокого давления 2 категории и среднего давления в п. Первомайское, 1-ая очередь (этап) строительства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10,56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13 425,99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9 956,00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3 469,98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газопровож пос. Сосновый Бор Выборгского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10 952,54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10 075,48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877,07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газопровож пос. Заполье Выборгского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12 295,76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11 311,39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984,37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78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 Клеверное Выборгского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9 795,82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9 011,61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784,21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98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газопровож пос. Зеленый Холм Выборгского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6 219,90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5 721,92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497,98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21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Красная Долина Выборгского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0,25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4 860,88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4 422,00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438,88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8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Краснофлотское Выборгского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12 460,69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11 335,00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1 125,69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74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Выборгское шоссе п. Советский (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5 485,77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5 401,40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84,37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49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Гаврилово Выборгского района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7,38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34 025,22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33 684,96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340,26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Черкасово Выборгского района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17,68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67 657,80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66 981,22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676,58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деревне Большие Колпаны по ул. Старая, ул. Средняя, Восточный переулок, Киевское шоссе (чётная сторона) Гатчинского муниципального района Ленинградской области (в том числе проектно-мзыскательские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3,39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9 325,95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8 724,47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601,48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4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Кооперативная, пер. Речной, ул. Старая Дорога в деревне Малые Колпаны Гатчинского муниципального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1,88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9 697,81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9 212,92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484,89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Большое Верево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7 696,02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7 291,18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404,84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Большое Верево (2 очередь,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4 326,13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4 109,82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216,31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63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Горки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7 095,44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6 724,83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370,62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Малое Верево (Массив 1,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6,15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23 400,27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22 348,27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1 052,00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Малое Верево (Массив 3,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15 793,30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14 995,66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797,64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Романовка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2 444,55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2 444,55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 Романовка (2 очередь,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5 282,16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5 057,16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225,00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д.Вайя Гатчинского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13 596,00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12 907,88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688,12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д.Вайялово Гатчинского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13 990,00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13 289,90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700,10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п. Торфопредприятие Гатчинского района Ленинградской области (в том числе проектно-изыскательские-работы)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17 430,00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16 558,00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872,00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д.Мины, ул. Краснофлотская</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2 342,67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2 092,93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249,74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Вырица ул. Мичурина, Ленинградский пр., наб. Космонавтов, ул. Таллинская, Рождественская, м.Никанорова, Купальная</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2,79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2 630,18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2 013,21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616,97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индивидуальных жилых домов по ул. Максимова, Сиверское шоссе, пер. Гатчинский, ул. Радищева, Шифлеровская, Никольская, Гатчинская, Средняя, Лужская, Алексеевская, Тосненская, ул. Софийская, Пограничная в п. Вырица Гатчинского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6,27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9 611,14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7 639,44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1 971,70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пос. Вырица,  улицы: Марата, Энгельса, Павловский пр., Менделеева, Фрунзе, Гастелло, Бакунина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2 413,04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2 413,04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дер. Мины, ул. Петровка Гатчинского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1,64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943,21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615,65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327,56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24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Вырица ул.ул. Вольская, Костромская, Камышинская, Саратовская, Волжская</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1 745,68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1 281,68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464,00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85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Вырица по ул. Хвалынская, Казанская, Зареченская, Тамбовская, Астраханская д.11</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757,62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757,62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Вырица ул. Мирошниковская, Герцена, Косинская, Бернадская, Сузинская, Воскресенская, Ломоносова, Первый овраг, Грибная, Пильный проспект</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3,74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1 509,70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1 236,85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272,85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Вырица, Гатчинского района, Ленинградской области: улицы Минская, Михайловская, Новая, Труда, Фрунзе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3,26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1 866,36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1 534,93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331,43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15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Куровицы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10 605,81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10 073,42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532,39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9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 Воскресенское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jc w:val="center"/>
              <w:rPr>
                <w:color w:val="000000"/>
              </w:rPr>
            </w:pPr>
            <w:r w:rsidRPr="009F32F5">
              <w:rPr>
                <w:color w:val="000000"/>
              </w:rPr>
              <w:t xml:space="preserve">12,80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90 377,89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89 374,59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1 003,30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85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Газификация мкр. Мариенбург, г. Гатчина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15 282,26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13 905,00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1 377,26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6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п. Дружная Горка Гатчинского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13,85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37 822,40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35 931,28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1 891,12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85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Лампово Гатчинского района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13,63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38 558,31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38 173,00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385,31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Кобринское по ул. Приречная д.1,2,3,5,7, ул. Центральная д.1,2,3а,3б,3в Гатчинского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0,75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5 593,04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5 131,06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461,98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Пушкина, ул. Парковая д. Кобрино Гатчинского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7 384,32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7 015,10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369,22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Новокузнецово Гатчинского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2,43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6 570,87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6 242,00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328,87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Погост Гатчинского района Ленинградской области, 1 этап</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3,29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10 052,21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9 549,00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503,21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Меньково Гатчинского района Ленинградской области, 1 этап</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3,15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11 073,67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10 520,00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553,67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ул. Привокзальная, ул. Луговая, ул. Заря в г. Коммунар Гатчинского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3,14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1 185,90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1 126,60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59,29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Черново Гатчинского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4,82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13 399,04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13 264,00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135,04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Корпиково Гатчинского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3,74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11 861,82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11 742,00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119,82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газопроводо по дер. Педлино Гатчинского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3 573,82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3 537,00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36,82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Хиндикалово, д. Пеньково Гатчинского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2,87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7 822,90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7 744,00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78,90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Выра Рождественского СП, Гатчинского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44 991,54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42 740,57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2 250,97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Замостье, Рождественского СП, Гатчинского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4 786,20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4 544,90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241,30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89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деревне "Белогорка"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5 869,63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5 575,50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294,13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 Старосиверская Гатчинский район, Ленинградская область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37 452,19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35 580,61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1 871,58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деревни "Новосиверская"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12,00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47 646,35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45 264,00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2 382,35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Куйбышева, ул. Паркетная, ул. Кирова, Белогорское ш., п. Сиверский Гатчинский район, Ленинградская область</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1,87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3 290,99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3 072,99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218,00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Стурцеля, ул. Лесная, ул. Совхозная, ул. Вишневская, ул. Солнечная, ул. Березовая, ул. Сиреневая в пгт. Сиверский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4,17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8 142,58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7 735,05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407,53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ул.ул. Восточная, Газа, Толмачева, Некрасова, Фрунзе, Белогорское шоссе п. Сиверский Гатчинского район,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4,28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23 680,40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20 772,90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2 907,50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Старые Низковицы Гатчинского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2,85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7 631,72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7 554,00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77,72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распределительного газопровода в дер. Новопятницкое Кингисеппского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5 358,93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4 540,13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818,80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газопровода для газоснабжения мкр. Левобережье г. Кингисеппа (первый этап)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20 863,43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19 820,30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1 043,13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газопровода для газоснабжения мкр. Лесобиржа  г. Кингисеппа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62 763,24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58 750,00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4 013,24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99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газопровода на территории квартала индивидуальной жилой застройки микрорайона "Новый Луцк", г. Кингисепп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1 822,67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1 300,00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522,67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Неппово в Котельском сельском поселении Кингисеппского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18 173,41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17 809,94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363,47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дер. Коммунар Кингисеппского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26 193,93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25 931,99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261,94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дер. Керстово Кингисеппского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17 699,89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17 522,88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177,01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Мануйлово Кингисеппского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2,48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21 080,12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20 658,51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421,61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Большая Пустомержа Кингисеппского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9,65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76 294,97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74 769,08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1 525,89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Именицы Кингисеппского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4,94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14 056,53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13 775,40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281,13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Недоблицы Кингисеппского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16 650,75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16 317,73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333,02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 Будогощь Киришского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51,60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115 947,03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113 627,00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2 320,03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 xml:space="preserve">Распределительный газопровод дер. Могилево Киришского района Ленинградской области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4,56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14 281,80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13 995,00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286,80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Гремячево Киришского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9 141,31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8 958,00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183,31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Кукуй Киришского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6,08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15 982,27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15 661,00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321,27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 Пчевжа  Киришского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45 027,01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44 125,00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902,01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Горчаково Киришского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10 853,16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10 635,00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218,16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 Пухолово Кировского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9,14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12 981,05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12 414,01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567,04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п.Старая Малукса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6,95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23 560,69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21 910,69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1 650,00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Сологубовка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16 507,30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15 350,39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1 156,91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Новая Малукса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5,18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17 828,80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16 579,48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1 249,32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Муя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7,05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17 431,40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16 210,65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1 220,75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Турышкино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5,19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16 870,94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15 689,16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1 181,78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Лезье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10 493,42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9 758,47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734,95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Петрово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5 405,18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5 025,82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379,36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Назия (микрорайоны:Станционный, Сассары, Желанное) муниципального образования Назиевское городское поселение Кировского муниципального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12,45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2 018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расположенного по адресу: Ленинградская область, Кировский район, г. Отрадное, 13 линия от д.75/100-92 "А" до д.84 "А" по 14 линии (1-я очередь)</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1 946,78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1 810,21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136,57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д.Горы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53 696,30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51 009,76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2 686,54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дер. Назия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11,15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58 035,00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57 318,00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717,00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п. Синявино Кировского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18 303,04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17 386,71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916,33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дер. Яровщина Лодейнопольского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2 391,00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2 367,00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24,00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пос. Рассвет Лодейнопольского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3 600,00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3 564,00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36,00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дер. Чегла Лодейнопольского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2,55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10 200,00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10 098,00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102,00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129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дер. Доможирово Лодейнопольского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9 200,00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9 108,00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92,00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жилых домов в пос. ст. Оять Лодейнопольского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4 429,50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4 385,20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44,30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Ленинградскому ш., ул. Ленина, пер. Паромный, Почтовый г. Лодейное Поле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3 558,74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3 345,12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213,62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 Харевщина, Янегского сельского поселения, Лодейнопольского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5 018,25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4 968,08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50,17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г.п. Свирьстрой Свирьстройского городского поселения Лодейнопольского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18,60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51 446,16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50 931,10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515,06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Рапполово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5 624,72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5 006,00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618,72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Тиммолово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2,82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7 972,00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7 095,00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877,00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Кемпелево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2,65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7 795,56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6 938,00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857,56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Капорское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3,43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9 721,62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8 651,00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1 070,62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Пигелево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8,57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21 485,70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19 122,00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2 363,70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Куттузи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9,86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25 516,56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22 709,00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2 807,56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природным газом потребителей д. Алакюля Аннинского городского поселения Ломоносовского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4,41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11 885,52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10 578,00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1 307,52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жилой застройки п. Большая Ижора по ул.Сургина, Новая, Комсомольская, Октябрьская, Песочная, Ломанная, Луговая, Водопроводная, Межевая, Зелёная, пер. Зелёный, Полевая, пер. Тупиковый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34 834,04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31 871,60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2 962,44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п. Большая Ижора в границах улиц Приморское шоссе, ул. Советская, ул. Пионерская, Сосновая Ломоносвского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17 752,55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16 509,11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1 243,44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газификации индивидуальных жилых домов по адресу: Ленинградская область, Ломоносовский район, д. Пикколово, ул. 63 Гвардейской дивизии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0,73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2 018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индивидуальных жилых домов д. Верхняя Колония, д. Средняя Колония, д. Старые Заводы МО Горбунковское сельское поселение МО Ломоносовский муниципальный район Ленинградской области (1 очередь - деревня Верхняя Колония,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23 934,10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22 736,00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1 198,10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Келози-дер. Волковицы - поселок Дом отдыха "Волковицы" МО Кипенское сельское поселение МО Ломоносовский муниципальный район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35 170,00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33 411,26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1 758,74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жилой застройки по ул. Тополиная, ул. Новостроек, ул. Озерная, внутридворовые проезды по Ропшинское шоссе дер. Кипень МО Кипенское сельское поселение МО Ломоносовский муниципальный район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10 550,00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10 022,49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527,51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Кипень МО Кипенское сельское поселение МО Ломоносовский муниципальный район (2-ая очередь,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15 970,00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15 171,13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798,87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к жилым домам по ул. Победы, Соловьиная, Линейная в п. Лебяжье Ломоносовского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3 234,36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3 119,72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114,63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к жилым домам по ул. Флотская в п. Лебяжье Ломоносовского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1 944,48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1 875,03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69,45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Лоцманская, Приморская, п. Якорный в п. Лебяжье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1 358,69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1 331,51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27,18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 Форт-Красная Горка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19 129,20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18 746,62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382,58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Гора-Валдай</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13 969,01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13 688,96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280,05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Степаняна (между ул. Мира, Степаняна и Финским заливом) в п. Лебяжье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3 314,09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3 247,81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66,28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Владимировка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28 791,03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27 350,00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1 441,03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Марьино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3,25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13 206,21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12 545,00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661,21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Ольгино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21 987,65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20 887,00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1 100,65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Малая Ижора муниципального образования Пениковское сельское поселение муниципального образования Ломоносовский муниципальный район Ленинградской области (1 очередь)</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0,89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6 219,18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5 962,18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257,00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 Сойкино муниципального образования Пениковское сельское поселение муниципального образования Ломоносовский муниципальный район Ленинградской области (1 очередь)</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8 023,36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7 722,33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301,02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давления дер. Лангерево ул. Садовая, ул. Пениковская муниципального образования Пениковское сельское поселение Ломоносовский муниципальный район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1 099,58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1 000,00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99,58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давления дер. Сойкино - дер. Кабацкое муниципального образования Пениковское сельское поселение Ломоносовский муниципальный район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2017-2019</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4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Межпоселковый газопровод ГРС Южная Ропшая - дер. Мухоловка (ул. Солнечая, ул. Связи) МО Лаголовское сельское поселение МО Ломоносовского муниципального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20 851,66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19 600,56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1 251,10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межпоселковый высокого давления II категории от дер.  Ретюнь до пос. Володарское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56 585,97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51 996,70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4 589,27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63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межпоселковый д. Заклинье –  д. Смешино – д. Турово – д. Нелаи – д. Слапи с отводом к Лужскому лесному селекционно-семеноводческому центру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45 518,43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43 171,40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2 347,03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78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межпоселковый среднего давления от пос. Межозерный до пос. Скреблово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41 320,87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39 204,92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2 115,95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5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высокого давления, жилая застройка в г. Луга мкр. "Шалово"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12 434,00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11 600,97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833,03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г. Луга, (заречная часть)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1 889,81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1 798,19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91,62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и низкого давления в зажелезнодорожной части г. Луга  (от пер. Белозерский до ул. Горная)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26 103,06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25 023,21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1 079,85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и низкого давления в Зажелезнодорожной части г. Луга (от пер. Белозерский до ул. Партизанская)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78 640,98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73 153,72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5 487,26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6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169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Сеть газораспределения мкр. Заречный от пр. Комсомольский до ул. Алексея Васильева в г.Луге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9,20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38 470,18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38 128,77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341,41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Внутрипоселковый распределительный газопровод в п. Мшинская Мшинское сельского поселения Лужского муниципального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21,20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88 655,08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82 448,58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6 206,50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Межпоселковый газопровод до пос. Мшинская от места врезки в дер.Пехенец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21 920,77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21 594,47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326,30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4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Газораспределительная сеть в д. Перечицы к многоквартирным жилым домам домам № 1, № 2 Толмачевского городского поселения Лужского района Ленинградской области по адресу : д. Перечицы Толмачевского городского поселения Лужского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734,93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731,00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3,93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 Ретюнь Ретюньское сельское поселение Лужского муниципального района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7,02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17 733,32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17 545,40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187,92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9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давления в пос. Торковичи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16,55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10 004,39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9 724,11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280,27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 сопутствующими сооружениями микрорайонов "Новая деревня"  и "Ольховец" Подпорожского городского поселения Подпорожского муниципального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12,15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2015-2019</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 ст. Громово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3,81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164,08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152,41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11,67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Пятиречье Приозерского района по адресу: Ленинградская область, Приозерский район, пос. Пятиречье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13,80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1 442,44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1 413,00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29,44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 Запорожское Приозерского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3 266,56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3 201,00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65,56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179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природным газом жилой застройки по адресу: пос. Кузнечное Приозерского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6,72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32 805,29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31 165,17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1 640,12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 xml:space="preserve">Распределительный газопровод в пос.Коммунары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14 420,00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13 920,00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500,00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пос. Моторное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3,05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12 650,00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12 020,00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630,00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пос. Починок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4,88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12 650,00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12 020,00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630,00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пос.Беличье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5 350,00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5 180,00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п.Быково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2 480,18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2 306,00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174,18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п.Мельниково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63 492,02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61 088,00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2 404,02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пос. Соловьевка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26 053,97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24 751,07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1 302,90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п.Плодовое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15 300,00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15 147,00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153,00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природным газом  г. Приозерск, распределительные сети  (I, II, III, IV, V этапы)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42,77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13 283,62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12 416,16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867,46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189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жилых домов  пос. Лососево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2 000,90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1 900,00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100,90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1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жилых домов пос. Лосево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4,80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2015-2024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3 800,84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3 610,00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190,84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жилых домов пос. Понтонное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5 494,00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5 212,00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282,00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жилых домов пос. Речное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2,20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6 495,00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6 158,00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337,00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жилых домов пос. Саперное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3,50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14 165,00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13 454,00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711,00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(уличный) газопровод с сопутствующими сооружениями для газоснабжения д.Кривко МО Сосновское сельское поселение Приозерского района (ПИР)</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2014-2021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1 410,43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1 396,00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14,43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4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(уличный) газопровод с сопутствующими сооружениями для газоснабжения дер. Снегиревка муниципального образования Сосновское сельское поселение Приозерского района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8,76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2014-2021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1 603,53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1 587,00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16,53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распределительный по улицам Гавриловская Право-Кушельская г.. Сланцы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11 097,81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9 813,70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1 284,11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распределительный по улицам Дачная, Трудовая, Льва Толстого г. Сланцы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7 384,11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6 534,89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849,22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Газопровод распределительный по улицам Красная, Изумрудная, Ягодная г.Сланцы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2,04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9 240,32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8 180,18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1 060,14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деревне Большие Поля Сланцевского муниципального района Ленинградской области, расположенный по адресу: Ленинградская область, Сланцевское городское поселение, Сланцевского муниципального района, дер.Большие Поля</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2,47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7 992,48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7 272,00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720,48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деревне Печурки Сланцевского муниципального района Ленинградской области, расположенный по адресу: Ленинградская область, Сланцевский муниципальный район, Сланцевское городское поселение, дер.Печурки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0,29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2 181,66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1 984,00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197,66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деревне Каменка Сланцевского муниципального района Ленинградской области, расположенный по адресу: Ленинградская область, Сланцевский муниципальный район, Сланцевское городское поселение, дер.Каменка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0,35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2 289,96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2 082,00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207,96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района г. Сосновый Бор "Старое Калище"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15,06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52 341,02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45 535,74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6 805,28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от д. 14 до д. 41 в дер. Бор Тихвинского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1,82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5 099,80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5 048,00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51,80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7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от д. 32 до д. 6 в дер. Бор Тихвинского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0,26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1 707,84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1 690,00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17,84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дер. Кайвакса  Борского сельского поселения Тихвинского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2,60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6 370,50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6 306,00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64,50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городе Тихвине Ленинградской области к жилым домам по улицам Римского-Корсакова от дома №71 по Фишевскому переулку до границы проектирования инфраструктуры ИЖС (улицы Озёрной)</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2 019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 xml:space="preserve">Распределительный газопровод пос. Царицыно Озеро   Тихвинского городского поселения Ленинградской области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2,12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8 290,13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7 709,00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581,13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 Березовик   Тихвинского городского поселения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7,63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31 201,10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29 016,00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2 185,10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 Красава   Тихвинского городского поселения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5,48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17 439,14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16 218,00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1 221,14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городе Тихвине Ленинградской области к жилым домам по улицам Олонецкая, пер. Ленинградский, ул. Ленинградская до ж.д. №139, 141, 76, ул. Дорожников, пер. Карьерный, ул. Прозоровская, ул. Березовская, ул. Зеленая, ул. Зайцева, ул. Западная, ул. Тихая, пер. Лесной, ул. Кольцевая, ул. Новосельская, ул. Трудовая, ул. Дружная, ул. Советская, ул. Славянская, пер. Тверской, ул. Карельская, ул. Тверская, ул. Плаунская и улицы на территории ИЖС прилегающей к ул. Плаунской</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15,42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92 210,12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85 755,40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6 454,72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Газораспределительная сеть для газоснабжения индивидуальных жилых домов по улицам: Васи Алексеева, Южный переулок. 1 очередь., Почтовый адрес: Ленинградская область, Тосненский район, г. Любань, мкр. Новый.</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1,90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3 955,64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3 382,76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572,88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 Дачная, ул. Вишневая г.Никольское по адресу Ленинградская область, Тосненский район, г. Никольское ул. Дачная, ул. Вишневая</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0,86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среднего давления для газоснабжения индивидуальных жилых домов мкр. Линии в г.п. Рябово Тосненского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2016-2019</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территории малоэтажной застройки ИЖС в п. Тельмана МО Тельмановское сельское поселение Тосненского района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7,12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20 314,39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18 712,00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1 602,38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территории д. Ям-Ижора МО Тельмановское сельское поселение Тосненского района Ленинградской области (1 этап)</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1,67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6 900,94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6 556,00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344,94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216</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территории д. Ям-Ижора МО Тельмановское сельское поселение Тосненского района Ленинградской области (2 этап)</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1,00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2021-2024</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11 010,85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10 461,00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549,85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18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Газораспределительная сеть к индивидуальным жилым домам в границах улиц: пр. Ленина, ул. Ани Алексеевой, ул. Гоголя, ул. П. Осипенко, Гражданская набережная</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2 020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7 770,09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7 237,76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532,33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3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Газораспределительная сеть к индивидуальным жилым домам пос. Строение</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2020-2021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8 407,34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7 818,60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588,74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219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адресу: Ленинградская область, Тосненский район, г.п. Ульяновка, ул. Малое Гертово, Чернышевского, Песочное, Аксакова, набережная реки Тосно, Лескова, Салтыкова-Щедрина, Тургенева, Державина, Тосненская, Достоевского, Железнодорожная, Некрасова, Пушкинская, Михайловский пер.</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7,23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955,72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716,22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239,50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к индивидуальным жилым домам по ул. Лесная в г.п. Форносово Тосненского р-на Ленинградской области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0,70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5 522,53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4 968,80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553,73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221</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 Белоголово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11 853,12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11 457,47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395,65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222</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 Староселье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4,10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21 675,44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20 968,24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707,20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2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223</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 Шапки-1 (в том числе проектно-изыскательские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14,30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2019-2022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60 667,95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57 456,24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3 211,71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9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224</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Программа 1</w:t>
            </w:r>
          </w:p>
        </w:tc>
        <w:tc>
          <w:tcPr>
            <w:tcW w:w="936" w:type="pct"/>
            <w:tcBorders>
              <w:top w:val="nil"/>
              <w:left w:val="nil"/>
              <w:bottom w:val="single" w:sz="4" w:space="0" w:color="auto"/>
              <w:right w:val="single" w:sz="4" w:space="0" w:color="auto"/>
            </w:tcBorders>
            <w:shd w:val="clear" w:color="auto" w:fill="auto"/>
            <w:hideMark/>
          </w:tcPr>
          <w:p w:rsidR="009F32F5" w:rsidRPr="009F32F5" w:rsidRDefault="009F32F5" w:rsidP="009F32F5">
            <w:pPr>
              <w:rPr>
                <w:b/>
                <w:bCs/>
                <w:color w:val="000000"/>
              </w:rPr>
            </w:pPr>
            <w:r w:rsidRPr="009F32F5">
              <w:rPr>
                <w:b/>
                <w:bCs/>
                <w:color w:val="000000"/>
              </w:rPr>
              <w:t>Поддержка органов местного самоуправления по вопросам организации газоснабжения</w:t>
            </w:r>
            <w:r w:rsidRPr="009F32F5">
              <w:rPr>
                <w:rFonts w:ascii="Calibri" w:hAnsi="Calibri"/>
                <w:b/>
                <w:bCs/>
                <w:color w:val="000000"/>
              </w:rPr>
              <w:t>*</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2021-2022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17 360,76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17 360,76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b/>
                <w:bCs/>
                <w:color w:val="000000"/>
              </w:rPr>
            </w:pPr>
            <w:r w:rsidRPr="009F32F5">
              <w:rPr>
                <w:b/>
                <w:bCs/>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Программа 1</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ИТОГО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3 793 779,10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3 572 806,92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220 972,18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b/>
                <w:bCs/>
                <w:color w:val="000000"/>
              </w:rPr>
            </w:pPr>
            <w:r w:rsidRPr="009F32F5">
              <w:rPr>
                <w:b/>
                <w:bCs/>
                <w:color w:val="000000"/>
              </w:rPr>
              <w:t> </w:t>
            </w:r>
          </w:p>
        </w:tc>
      </w:tr>
      <w:tr w:rsidR="009F32F5" w:rsidRPr="009F32F5" w:rsidTr="009F32F5">
        <w:trPr>
          <w:trHeight w:val="15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(далее - 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b/>
                <w:bCs/>
                <w:color w:val="000000"/>
              </w:rPr>
            </w:pPr>
            <w:r w:rsidRPr="009F32F5">
              <w:rPr>
                <w:b/>
                <w:bCs/>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Наружное газоснабжение пос.Беседа,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1,5</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4 923,33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4 603,84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319,49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к жилой застройке в границах деревень Малое Кикерино, Большое Кикерино, Кикеринского сельского поселения,  а также улиц Фадеевская, Лесная, Мира, Банная, Сенная, Гатчинский переулок, Широкая, Болотная, Зеленый переулок пос.Кикерино,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5,5</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7 814,15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7 733,73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80,42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дер.Губаницы,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11,1</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15 879,60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15 720,36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159,24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дер.Сумино,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3,9</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2 584,50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2 427,99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156,51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(уличный) газопровод с сопутствующими сооружениями  для газоснабжения ул.Леспромхозовская и ул.Чернецкое с.Колчаново Колчановского сельского поселения Волховского района Ленинградской области</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225,50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211,95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13,55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дер.Гарболово,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2017-2023</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1 364,90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1 232,00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132,90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98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дер.Ненимяки,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6,6</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2017-2023</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1 219,10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1 088,00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131,10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27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пос. Красносельское,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2017-2023</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28 482,83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27 500,95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981,88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в д. Котлы,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14</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2017-2022</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30 274,62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28 700,00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1 574,62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индивидуальных жилых домов в д. Фалилеево,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0,86</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12 761,40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6 084,45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6 332,79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344,16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Строительство распределительного газопровода для газоснабжения индивидуальных жилых домов в д. Домашово,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7,5</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23 305,27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22 825,55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479,72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Газоснабжение дер.Нижняя Шальдиха, в том числе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5,2</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2 500,00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2 430,00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ул.Центральная (часть за автодорогой), пер.Центральный, ул.Молодежная, ул.Новоселов, ул.Энтузиастов, ул.Луговая дер.Гостилицы,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7</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5 582,01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5 286,74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295,27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Подводящий и распределительный газопроводы по д. Узигонты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10,3</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2018-2023</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30 501,08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29 713,63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787,45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низкого давления по ул. Торфяная, ул. Нижняя, ул. Шинкарская д.Низино, в том числе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2,5</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4 653,06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2 207,95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2 298,07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147,04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для газоснабжения жилой застройки по ул. Центральная дер. Пеники,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3,7</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 xml:space="preserve">2018-2020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2 422,81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2 184,71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238,10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ул.Береговая, ул.Школьная в посёлке Мичуринское Приозерского района Ленинградской области,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3,1</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2 134,98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0,00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2 028,50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106,48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 ул.Железнодорожная, ул. Комсомольская, пер.Почтовый, пер. Финский, ул. Первомайская, пер.Нагорный, ул. Нагорная в посёлке Мичуринское Приозерского района Ленинградской области,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19,5</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2018-2020</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11 296,79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5 436,45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5 658,34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202,01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100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225</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color w:val="000000"/>
              </w:rPr>
            </w:pPr>
            <w:r w:rsidRPr="009F32F5">
              <w:rPr>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color w:val="000000"/>
              </w:rPr>
            </w:pPr>
            <w:r w:rsidRPr="009F32F5">
              <w:rPr>
                <w:color w:val="000000"/>
              </w:rPr>
              <w:t>Распределительный газопровод пос.Колосково, в т.ч. проектные работы</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1,3</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color w:val="000000"/>
              </w:rPr>
            </w:pPr>
            <w:r w:rsidRPr="009F32F5">
              <w:rPr>
                <w:color w:val="000000"/>
              </w:rPr>
              <w:t>2018-2021</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33 136,11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4 597,66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27 483,07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color w:val="000000"/>
              </w:rPr>
            </w:pPr>
            <w:r w:rsidRPr="009F32F5">
              <w:rPr>
                <w:color w:val="000000"/>
              </w:rPr>
              <w:t xml:space="preserve">1 055,38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color w:val="000000"/>
              </w:rPr>
            </w:pPr>
            <w:r w:rsidRPr="009F32F5">
              <w:rPr>
                <w:color w:val="000000"/>
              </w:rPr>
              <w:t>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Программа 2</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ИТОГО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221 062,04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18 326,50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195 460,23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center"/>
              <w:rPr>
                <w:b/>
                <w:bCs/>
                <w:color w:val="000000"/>
              </w:rPr>
            </w:pPr>
            <w:r w:rsidRPr="009F32F5">
              <w:rPr>
                <w:b/>
                <w:bCs/>
                <w:color w:val="000000"/>
              </w:rPr>
              <w:t xml:space="preserve">7 275,31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rPr>
                <w:b/>
                <w:bCs/>
                <w:color w:val="000000"/>
              </w:rPr>
            </w:pPr>
            <w:r w:rsidRPr="009F32F5">
              <w:rPr>
                <w:b/>
                <w:bCs/>
                <w:color w:val="000000"/>
              </w:rPr>
              <w:t> </w:t>
            </w:r>
          </w:p>
        </w:tc>
      </w:tr>
      <w:tr w:rsidR="009F32F5" w:rsidRPr="009F32F5" w:rsidTr="009F32F5">
        <w:trPr>
          <w:trHeight w:val="189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227</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Программа газификации  Ленинградской области на 2019-2023 годы АО «Газпром газораспределение Ленинградская область»</w:t>
            </w:r>
            <w:r w:rsidRPr="009F32F5">
              <w:rPr>
                <w:b/>
                <w:bCs/>
                <w:color w:val="000000"/>
              </w:rPr>
              <w:br/>
              <w:t>(за счет  спецнадбавки к тарифу на транспортировку природного газа потребителям Ленинградской области)</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1 450 375,26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1 450 375,26 </w:t>
            </w:r>
          </w:p>
        </w:tc>
      </w:tr>
      <w:tr w:rsidR="009F32F5" w:rsidRPr="009F32F5" w:rsidTr="009F32F5">
        <w:trPr>
          <w:trHeight w:val="12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228</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 xml:space="preserve">Программа  газификации ООО «ПетербургГаз» </w:t>
            </w:r>
            <w:r w:rsidRPr="009F32F5">
              <w:rPr>
                <w:b/>
                <w:bCs/>
                <w:color w:val="000000"/>
              </w:rPr>
              <w:br/>
              <w:t>объектов жилищно-коммунального хозяйства, расположенных на территории</w:t>
            </w:r>
            <w:r w:rsidRPr="009F32F5">
              <w:rPr>
                <w:b/>
                <w:bCs/>
                <w:color w:val="000000"/>
              </w:rPr>
              <w:br/>
              <w:t>Ленинградской области на 2019-2023гг.</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649 540,00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649 540,00 </w:t>
            </w:r>
          </w:p>
        </w:tc>
      </w:tr>
      <w:tr w:rsidR="009F32F5" w:rsidRPr="009F32F5" w:rsidTr="009F32F5">
        <w:trPr>
          <w:trHeight w:val="94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229</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Государственная программа Ленинградской области "Развитие транспортной системы Ленинградской области"</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3 175 125,90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382 116,00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381 145,80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2 411 864,10 </w:t>
            </w:r>
          </w:p>
        </w:tc>
      </w:tr>
      <w:tr w:rsidR="009F32F5" w:rsidRPr="009F32F5" w:rsidTr="009F32F5">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Программа 1 - Программа 5</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ВСЕГО</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9 289 882,31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400 442,50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4 149 412,95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228 247,49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xml:space="preserve">4 511 779,36 </w:t>
            </w:r>
          </w:p>
        </w:tc>
      </w:tr>
      <w:tr w:rsidR="009F32F5" w:rsidRPr="009F32F5" w:rsidTr="009F32F5">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230</w:t>
            </w:r>
          </w:p>
        </w:tc>
        <w:tc>
          <w:tcPr>
            <w:tcW w:w="820" w:type="pct"/>
            <w:tcBorders>
              <w:top w:val="nil"/>
              <w:left w:val="nil"/>
              <w:bottom w:val="single" w:sz="4" w:space="0" w:color="auto"/>
              <w:right w:val="single" w:sz="4" w:space="0" w:color="auto"/>
            </w:tcBorders>
            <w:shd w:val="clear" w:color="auto" w:fill="auto"/>
            <w:vAlign w:val="bottom"/>
            <w:hideMark/>
          </w:tcPr>
          <w:p w:rsidR="009F32F5" w:rsidRPr="009F32F5" w:rsidRDefault="009F32F5" w:rsidP="009F32F5">
            <w:pPr>
              <w:rPr>
                <w:b/>
                <w:bCs/>
                <w:color w:val="000000"/>
              </w:rPr>
            </w:pPr>
            <w:r w:rsidRPr="009F32F5">
              <w:rPr>
                <w:b/>
                <w:bCs/>
                <w:color w:val="000000"/>
              </w:rPr>
              <w:t>Программа развития газоснабжения и газификации Ленинградской области на период 2021-2025 годы</w:t>
            </w:r>
          </w:p>
        </w:tc>
        <w:tc>
          <w:tcPr>
            <w:tcW w:w="936" w:type="pct"/>
            <w:tcBorders>
              <w:top w:val="nil"/>
              <w:left w:val="nil"/>
              <w:bottom w:val="single" w:sz="4" w:space="0" w:color="auto"/>
              <w:right w:val="single" w:sz="4" w:space="0" w:color="auto"/>
            </w:tcBorders>
            <w:shd w:val="clear" w:color="auto" w:fill="auto"/>
            <w:vAlign w:val="center"/>
            <w:hideMark/>
          </w:tcPr>
          <w:p w:rsidR="009F32F5" w:rsidRPr="009F32F5" w:rsidRDefault="009F32F5" w:rsidP="009F32F5">
            <w:pPr>
              <w:rPr>
                <w:b/>
                <w:bCs/>
                <w:color w:val="000000"/>
              </w:rPr>
            </w:pPr>
            <w:r w:rsidRPr="009F32F5">
              <w:rPr>
                <w:b/>
                <w:bCs/>
                <w:color w:val="000000"/>
              </w:rPr>
              <w:t>Протяжённость построенных объектов за период с 2020 года</w:t>
            </w:r>
          </w:p>
        </w:tc>
        <w:tc>
          <w:tcPr>
            <w:tcW w:w="529"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860,95</w:t>
            </w:r>
          </w:p>
        </w:tc>
        <w:tc>
          <w:tcPr>
            <w:tcW w:w="404" w:type="pct"/>
            <w:tcBorders>
              <w:top w:val="nil"/>
              <w:left w:val="nil"/>
              <w:bottom w:val="single" w:sz="4" w:space="0" w:color="auto"/>
              <w:right w:val="single" w:sz="4" w:space="0" w:color="auto"/>
            </w:tcBorders>
            <w:shd w:val="clear" w:color="auto" w:fill="auto"/>
            <w:noWrap/>
            <w:vAlign w:val="center"/>
            <w:hideMark/>
          </w:tcPr>
          <w:p w:rsidR="009F32F5" w:rsidRPr="009F32F5" w:rsidRDefault="009F32F5" w:rsidP="009F32F5">
            <w:pPr>
              <w:jc w:val="center"/>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58"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370"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F32F5" w:rsidRPr="009F32F5" w:rsidRDefault="009F32F5" w:rsidP="009F32F5">
            <w:pPr>
              <w:jc w:val="right"/>
              <w:rPr>
                <w:b/>
                <w:bCs/>
                <w:color w:val="000000"/>
              </w:rPr>
            </w:pPr>
            <w:r w:rsidRPr="009F32F5">
              <w:rPr>
                <w:b/>
                <w:bCs/>
                <w:color w:val="000000"/>
              </w:rPr>
              <w:t> </w:t>
            </w:r>
          </w:p>
        </w:tc>
      </w:tr>
    </w:tbl>
    <w:p w:rsidR="009F32F5" w:rsidRDefault="009F32F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AF1283">
      <w:pPr>
        <w:overflowPunct w:val="0"/>
        <w:autoSpaceDE w:val="0"/>
        <w:autoSpaceDN w:val="0"/>
        <w:adjustRightInd w:val="0"/>
        <w:ind w:firstLine="709"/>
        <w:jc w:val="both"/>
        <w:textAlignment w:val="baseline"/>
        <w:rPr>
          <w:b/>
          <w:sz w:val="28"/>
          <w:szCs w:val="28"/>
        </w:rPr>
      </w:pPr>
    </w:p>
    <w:p w:rsidR="00BA7455" w:rsidRDefault="00BA7455" w:rsidP="00BA7455">
      <w:pPr>
        <w:ind w:firstLine="709"/>
        <w:jc w:val="both"/>
        <w:rPr>
          <w:b/>
          <w:sz w:val="28"/>
          <w:szCs w:val="22"/>
        </w:rPr>
        <w:sectPr w:rsidR="00BA7455" w:rsidSect="00AF1283">
          <w:pgSz w:w="16838" w:h="11906" w:orient="landscape"/>
          <w:pgMar w:top="567" w:right="1134" w:bottom="1134" w:left="1134" w:header="709" w:footer="709" w:gutter="0"/>
          <w:cols w:space="708"/>
          <w:docGrid w:linePitch="360"/>
        </w:sectPr>
      </w:pPr>
    </w:p>
    <w:p w:rsidR="00BA7455" w:rsidRPr="006A3A10" w:rsidRDefault="00BA7455" w:rsidP="00BA7455">
      <w:pPr>
        <w:ind w:left="4820"/>
        <w:rPr>
          <w:rFonts w:eastAsiaTheme="minorHAnsi"/>
          <w:sz w:val="28"/>
          <w:szCs w:val="22"/>
          <w:lang w:eastAsia="en-US"/>
        </w:rPr>
      </w:pPr>
      <w:r w:rsidRPr="006A3A10">
        <w:rPr>
          <w:rFonts w:eastAsiaTheme="minorHAnsi"/>
          <w:sz w:val="28"/>
          <w:szCs w:val="22"/>
          <w:lang w:eastAsia="en-US"/>
        </w:rPr>
        <w:t xml:space="preserve">Приложение </w:t>
      </w:r>
      <w:r>
        <w:rPr>
          <w:rFonts w:eastAsiaTheme="minorHAnsi"/>
          <w:sz w:val="28"/>
          <w:szCs w:val="22"/>
          <w:lang w:eastAsia="en-US"/>
        </w:rPr>
        <w:t>12</w:t>
      </w:r>
      <w:r w:rsidRPr="006A3A10">
        <w:rPr>
          <w:rFonts w:eastAsiaTheme="minorHAnsi"/>
          <w:sz w:val="28"/>
          <w:szCs w:val="22"/>
          <w:lang w:eastAsia="en-US"/>
        </w:rPr>
        <w:t xml:space="preserve"> к региональной программе газификации жилищно-коммунального хозяйства, промышленных и иных организаций Ленинградской области </w:t>
      </w:r>
    </w:p>
    <w:p w:rsidR="00BA7455" w:rsidRDefault="00BA7455" w:rsidP="00BA7455">
      <w:pPr>
        <w:ind w:left="4820"/>
        <w:rPr>
          <w:rFonts w:eastAsiaTheme="minorHAnsi"/>
          <w:sz w:val="28"/>
          <w:szCs w:val="22"/>
          <w:lang w:eastAsia="en-US"/>
        </w:rPr>
      </w:pPr>
      <w:r w:rsidRPr="006A3A10">
        <w:rPr>
          <w:rFonts w:eastAsiaTheme="minorHAnsi"/>
          <w:sz w:val="28"/>
          <w:szCs w:val="22"/>
          <w:lang w:eastAsia="en-US"/>
        </w:rPr>
        <w:t xml:space="preserve"> на 2020 - 2024 годы</w:t>
      </w:r>
    </w:p>
    <w:p w:rsidR="00BA7455" w:rsidRDefault="00BA7455" w:rsidP="00BA7455">
      <w:pPr>
        <w:ind w:left="4820"/>
        <w:rPr>
          <w:rFonts w:eastAsiaTheme="minorHAnsi"/>
          <w:sz w:val="28"/>
          <w:szCs w:val="22"/>
          <w:lang w:eastAsia="en-US"/>
        </w:rPr>
      </w:pPr>
    </w:p>
    <w:p w:rsidR="00BA7455" w:rsidRPr="00BA7455" w:rsidRDefault="00BA7455" w:rsidP="00BA7455">
      <w:pPr>
        <w:jc w:val="center"/>
        <w:rPr>
          <w:b/>
          <w:sz w:val="20"/>
          <w:szCs w:val="20"/>
        </w:rPr>
      </w:pPr>
      <w:r w:rsidRPr="00BA7455">
        <w:rPr>
          <w:rFonts w:eastAsiaTheme="minorHAnsi"/>
          <w:b/>
          <w:sz w:val="28"/>
          <w:szCs w:val="22"/>
          <w:lang w:eastAsia="en-US"/>
        </w:rPr>
        <w:t>Дополнительная информация в соответствии с требованиями порядка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BA7455" w:rsidRPr="00BA7455" w:rsidRDefault="00BA7455" w:rsidP="00BA7455">
      <w:pPr>
        <w:ind w:firstLine="709"/>
        <w:jc w:val="both"/>
        <w:rPr>
          <w:b/>
          <w:sz w:val="28"/>
          <w:szCs w:val="22"/>
        </w:rPr>
      </w:pPr>
    </w:p>
    <w:p w:rsidR="00BA7455" w:rsidRPr="00BA7455" w:rsidRDefault="00BA7455" w:rsidP="00BA7455">
      <w:pPr>
        <w:ind w:firstLine="709"/>
        <w:jc w:val="both"/>
        <w:rPr>
          <w:b/>
          <w:sz w:val="28"/>
          <w:szCs w:val="22"/>
        </w:rPr>
      </w:pPr>
      <w:r w:rsidRPr="00BA7455">
        <w:rPr>
          <w:b/>
          <w:sz w:val="28"/>
          <w:szCs w:val="22"/>
        </w:rPr>
        <w:t>Информирование населения о сроках, порядке, об условиях подключения к газораспределительным сетям, о прогнозной стоимости газа</w:t>
      </w:r>
    </w:p>
    <w:p w:rsidR="00BA7455" w:rsidRPr="00BA7455" w:rsidRDefault="00BA7455" w:rsidP="00BA7455">
      <w:pPr>
        <w:ind w:firstLine="709"/>
        <w:jc w:val="both"/>
        <w:rPr>
          <w:sz w:val="28"/>
          <w:szCs w:val="22"/>
        </w:rPr>
      </w:pPr>
      <w:r w:rsidRPr="00BA7455">
        <w:rPr>
          <w:sz w:val="28"/>
          <w:szCs w:val="22"/>
        </w:rPr>
        <w:t>Информация для населения о сроках, порядке и условиях подключения к газораспределительным сетям, о прогнозной стоимости газа размещена на официальных сайтах в информационно-телекоммуникационной сети «Интернет» газораспределительных организаций АО "Газпром газораспределение Ленинградская область", ООО "ПетербургГаз", организации - поставщика природного газа ООО "Газпром межрегионгаз Санкт-Петербург", комитета по тарифам и ценовой политике Ленинградской области.</w:t>
      </w:r>
    </w:p>
    <w:p w:rsidR="00BA7455" w:rsidRPr="00BA7455" w:rsidRDefault="00BA7455" w:rsidP="00BA7455">
      <w:pPr>
        <w:ind w:firstLine="709"/>
        <w:jc w:val="both"/>
        <w:rPr>
          <w:b/>
          <w:sz w:val="28"/>
          <w:szCs w:val="22"/>
        </w:rPr>
      </w:pPr>
      <w:r w:rsidRPr="00BA7455">
        <w:rPr>
          <w:b/>
          <w:sz w:val="28"/>
          <w:szCs w:val="27"/>
        </w:rPr>
        <w:t>Порядок подключения к сетям газораспределения</w:t>
      </w:r>
    </w:p>
    <w:p w:rsidR="00BA7455" w:rsidRPr="00BA7455" w:rsidRDefault="00BA7455" w:rsidP="00BA7455">
      <w:pPr>
        <w:tabs>
          <w:tab w:val="left" w:pos="900"/>
        </w:tabs>
        <w:autoSpaceDE w:val="0"/>
        <w:autoSpaceDN w:val="0"/>
        <w:spacing w:after="40"/>
        <w:ind w:firstLine="709"/>
        <w:jc w:val="both"/>
        <w:rPr>
          <w:sz w:val="28"/>
          <w:szCs w:val="27"/>
        </w:rPr>
      </w:pPr>
      <w:r w:rsidRPr="00BA7455">
        <w:rPr>
          <w:sz w:val="28"/>
          <w:szCs w:val="27"/>
        </w:rPr>
        <w:t>Порядок подключения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N 1314 (далее – Правила).</w:t>
      </w:r>
    </w:p>
    <w:p w:rsidR="00BA7455" w:rsidRPr="00BA7455" w:rsidRDefault="00BA7455" w:rsidP="00BA7455">
      <w:pPr>
        <w:tabs>
          <w:tab w:val="left" w:pos="900"/>
        </w:tabs>
        <w:autoSpaceDE w:val="0"/>
        <w:autoSpaceDN w:val="0"/>
        <w:spacing w:after="40"/>
        <w:ind w:firstLine="709"/>
        <w:jc w:val="both"/>
        <w:rPr>
          <w:sz w:val="28"/>
          <w:szCs w:val="27"/>
          <w:lang w:eastAsia="en-US"/>
        </w:rPr>
      </w:pPr>
      <w:r w:rsidRPr="00BA7455">
        <w:rPr>
          <w:sz w:val="28"/>
          <w:szCs w:val="27"/>
          <w:lang w:eastAsia="en-US"/>
        </w:rPr>
        <w:t xml:space="preserve">В соответствии с Правилами процедура подключения начинается с направления заявителем в адрес газораспределительной организации, владеющей на праве собственности или на ином законном основании сетью газораспределения, к которой планируется подключение, или технологически связанной сетью (далее – исполнитель) запроса о предоставлении технических условий на подключение или заявки о заключении договора о подключении. </w:t>
      </w:r>
    </w:p>
    <w:p w:rsidR="00BA7455" w:rsidRPr="00BA7455" w:rsidRDefault="00BA7455" w:rsidP="00BA7455">
      <w:pPr>
        <w:tabs>
          <w:tab w:val="left" w:pos="900"/>
        </w:tabs>
        <w:autoSpaceDE w:val="0"/>
        <w:autoSpaceDN w:val="0"/>
        <w:spacing w:after="40"/>
        <w:ind w:firstLine="709"/>
        <w:jc w:val="both"/>
        <w:rPr>
          <w:sz w:val="28"/>
          <w:szCs w:val="27"/>
        </w:rPr>
      </w:pPr>
      <w:r w:rsidRPr="00BA7455">
        <w:rPr>
          <w:sz w:val="28"/>
          <w:szCs w:val="27"/>
        </w:rPr>
        <w:t>Подключение объектов капитального строительства к сети газораспределения осуществляется на основании договора о подключении. По договору о подключении исполнитель обязуется осуществить подключение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w:t>
      </w:r>
    </w:p>
    <w:p w:rsidR="00BA7455" w:rsidRPr="00BA7455" w:rsidRDefault="00BA7455" w:rsidP="00BA7455">
      <w:pPr>
        <w:ind w:firstLine="709"/>
        <w:jc w:val="both"/>
        <w:rPr>
          <w:sz w:val="28"/>
          <w:szCs w:val="22"/>
        </w:rPr>
      </w:pPr>
      <w:r w:rsidRPr="00BA7455">
        <w:rPr>
          <w:sz w:val="28"/>
          <w:szCs w:val="22"/>
        </w:rPr>
        <w:t>Размер платы за технологическое присоединение газоиспользующего оборудования к газораспределительным сетям и стандартизированные тарифные ставки для определения платы за технологическое присоединение газоиспользующего оборудования к газораспределительным сетям ежегодно утверждаются комитетом по тарифам и ценовой политике Ленинградской области.</w:t>
      </w:r>
    </w:p>
    <w:p w:rsidR="00BA7455" w:rsidRPr="00BA7455" w:rsidRDefault="00BA7455" w:rsidP="00BA7455">
      <w:pPr>
        <w:ind w:firstLine="709"/>
        <w:jc w:val="both"/>
        <w:rPr>
          <w:sz w:val="28"/>
          <w:szCs w:val="22"/>
        </w:rPr>
      </w:pPr>
      <w:r w:rsidRPr="00BA7455">
        <w:rPr>
          <w:sz w:val="28"/>
          <w:szCs w:val="22"/>
        </w:rPr>
        <w:t>Розничные цены на природный газ, реализуемый населению на территории Ленинградской области, ежегодно утверждаются комитетом по тарифам и ценовой политике Ленинградской области.</w:t>
      </w:r>
    </w:p>
    <w:p w:rsidR="00BA7455" w:rsidRPr="00BA7455" w:rsidRDefault="00BA7455" w:rsidP="00BA7455">
      <w:pPr>
        <w:tabs>
          <w:tab w:val="left" w:pos="900"/>
        </w:tabs>
        <w:autoSpaceDE w:val="0"/>
        <w:autoSpaceDN w:val="0"/>
        <w:spacing w:after="40"/>
        <w:ind w:firstLine="709"/>
        <w:jc w:val="both"/>
        <w:rPr>
          <w:sz w:val="28"/>
          <w:szCs w:val="27"/>
          <w:lang w:eastAsia="en-US"/>
        </w:rPr>
      </w:pPr>
    </w:p>
    <w:p w:rsidR="00BA7455" w:rsidRPr="00BA7455" w:rsidRDefault="00BA7455" w:rsidP="00BA7455">
      <w:pPr>
        <w:ind w:firstLine="709"/>
        <w:jc w:val="both"/>
        <w:rPr>
          <w:b/>
          <w:sz w:val="28"/>
          <w:szCs w:val="22"/>
        </w:rPr>
      </w:pPr>
      <w:r w:rsidRPr="00BA7455">
        <w:rPr>
          <w:b/>
          <w:sz w:val="28"/>
          <w:szCs w:val="22"/>
        </w:rPr>
        <w:t>Выделение в установленном порядке земельных участков для размещения объектов, используемых для обеспечения населения газом</w:t>
      </w:r>
    </w:p>
    <w:p w:rsidR="00BA7455" w:rsidRPr="00BA7455" w:rsidRDefault="00BA7455" w:rsidP="00BA7455">
      <w:pPr>
        <w:ind w:firstLine="709"/>
        <w:jc w:val="both"/>
        <w:rPr>
          <w:sz w:val="28"/>
          <w:szCs w:val="22"/>
          <w:lang w:eastAsia="en-US"/>
        </w:rPr>
      </w:pPr>
      <w:r w:rsidRPr="00BA7455">
        <w:rPr>
          <w:sz w:val="28"/>
          <w:szCs w:val="22"/>
          <w:lang w:eastAsia="en-US"/>
        </w:rPr>
        <w:t xml:space="preserve">Федеральным законом Российской Федерации № 330-ФЗ от 03 августа 2018 года "О внесении изменения в статью 51 Градостроительного кодекса Российской Федерации" устанавливается, что для строительства реконструкции объектов, предназначенных для транспортировки природного газа под давлением до 0,6 МПа включительно, не требуется получение разрешения для строительства. </w:t>
      </w:r>
    </w:p>
    <w:p w:rsidR="00BA7455" w:rsidRPr="00BA7455" w:rsidRDefault="00BA7455" w:rsidP="00BA7455">
      <w:pPr>
        <w:ind w:firstLine="709"/>
        <w:jc w:val="both"/>
        <w:rPr>
          <w:sz w:val="28"/>
          <w:szCs w:val="22"/>
          <w:lang w:eastAsia="en-US"/>
        </w:rPr>
      </w:pPr>
      <w:r w:rsidRPr="00BA7455">
        <w:rPr>
          <w:sz w:val="28"/>
          <w:szCs w:val="22"/>
          <w:lang w:eastAsia="en-US"/>
        </w:rPr>
        <w:t xml:space="preserve">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 газопроводы и иные трубопроводы давлением до 1,2 МПа, для которых не требуется получение разрешение на строительство, могут размещаться на земельных участках без их предоставления их в аренду или собственность. </w:t>
      </w:r>
    </w:p>
    <w:p w:rsidR="00BA7455" w:rsidRPr="00BA7455" w:rsidRDefault="00BA7455" w:rsidP="00BA7455">
      <w:pPr>
        <w:ind w:firstLine="709"/>
        <w:jc w:val="both"/>
        <w:rPr>
          <w:sz w:val="28"/>
          <w:szCs w:val="22"/>
          <w:lang w:eastAsia="en-US"/>
        </w:rPr>
      </w:pPr>
      <w:r w:rsidRPr="00BA7455">
        <w:rPr>
          <w:sz w:val="28"/>
          <w:szCs w:val="22"/>
          <w:lang w:eastAsia="en-US"/>
        </w:rPr>
        <w:t>В целях обеспечения исполнения постановления № 1300 принято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BA7455" w:rsidRDefault="00BA7455" w:rsidP="00BA7455">
      <w:pPr>
        <w:ind w:firstLine="709"/>
        <w:jc w:val="both"/>
        <w:rPr>
          <w:sz w:val="28"/>
          <w:szCs w:val="22"/>
        </w:rPr>
      </w:pPr>
      <w:r w:rsidRPr="00BA7455">
        <w:rPr>
          <w:sz w:val="28"/>
          <w:szCs w:val="22"/>
        </w:rPr>
        <w:t>С учетом уровня газификации Ленинградской области природным газом перевод котельных на СУГ и сжиженный природный газ не осуществляется.</w:t>
      </w:r>
    </w:p>
    <w:p w:rsidR="00460BD6" w:rsidRPr="00460BD6" w:rsidRDefault="00460BD6" w:rsidP="00460BD6">
      <w:pPr>
        <w:ind w:firstLine="709"/>
        <w:jc w:val="both"/>
        <w:rPr>
          <w:sz w:val="28"/>
          <w:szCs w:val="22"/>
        </w:rPr>
      </w:pPr>
      <w:r w:rsidRPr="00460BD6">
        <w:rPr>
          <w:sz w:val="28"/>
          <w:szCs w:val="22"/>
        </w:rPr>
        <w:t xml:space="preserve">В части бесхозяйных объектов газоснабжения. </w:t>
      </w:r>
    </w:p>
    <w:p w:rsidR="00460BD6" w:rsidRPr="00460BD6" w:rsidRDefault="00460BD6" w:rsidP="00460BD6">
      <w:pPr>
        <w:ind w:firstLine="709"/>
        <w:jc w:val="both"/>
        <w:rPr>
          <w:sz w:val="28"/>
          <w:szCs w:val="22"/>
        </w:rPr>
      </w:pPr>
      <w:r w:rsidRPr="00460BD6">
        <w:rPr>
          <w:sz w:val="28"/>
          <w:szCs w:val="22"/>
        </w:rPr>
        <w:t>Комитетом по топливно-энергетическому комплексу Ленинградской области (далее – Комитет) на постоянной основе ведется работа с АО «Газпром газораспределение Ленинградская область» (далее – Общество) в рамках направления запросов и обработки полученной информации в части выявления бесхозяйных сетей. Далее, на основании полученной информации начинается работа с администрациями муниципальных образований на предмет получения информации о ходе проведения мероприятий по постановке на учет в качестве бесхозяйных объектов недвижимого имущества сетей газопровода и признанию права муниципальной собственности на такие объекты.</w:t>
      </w:r>
    </w:p>
    <w:p w:rsidR="00460BD6" w:rsidRPr="00460BD6" w:rsidRDefault="00460BD6" w:rsidP="00460BD6">
      <w:pPr>
        <w:ind w:firstLine="709"/>
        <w:jc w:val="both"/>
        <w:rPr>
          <w:sz w:val="28"/>
          <w:szCs w:val="22"/>
        </w:rPr>
      </w:pPr>
      <w:r w:rsidRPr="00460BD6">
        <w:rPr>
          <w:sz w:val="28"/>
          <w:szCs w:val="22"/>
        </w:rPr>
        <w:t>Кроме того, со своей стороны Обществом по мере выявления бесхозяйных сетей информация об этих объектах незамедлительно направляется в органы местного самоуправления. Перечень выявленных бесхозяйных объектов ежеквартально направляется в органы муниципальной власти для принятия мер по признанию объектов бесхозяйными и принятию объектов в муниципальную собственность в соответствии с действующим законодательством Российской Федерации.</w:t>
      </w:r>
    </w:p>
    <w:p w:rsidR="00460BD6" w:rsidRPr="00460BD6" w:rsidRDefault="00460BD6" w:rsidP="00460BD6">
      <w:pPr>
        <w:ind w:firstLine="709"/>
        <w:jc w:val="both"/>
        <w:rPr>
          <w:sz w:val="28"/>
          <w:szCs w:val="22"/>
        </w:rPr>
      </w:pPr>
      <w:r w:rsidRPr="00460BD6">
        <w:rPr>
          <w:sz w:val="28"/>
          <w:szCs w:val="22"/>
        </w:rPr>
        <w:t>По состоянию на август 2020 года общее количество бесхозяйных объектов составляет 126 шт., общей протяженностью 15,6 км.</w:t>
      </w:r>
    </w:p>
    <w:p w:rsidR="00460BD6" w:rsidRPr="00460BD6" w:rsidRDefault="00460BD6" w:rsidP="00460BD6">
      <w:pPr>
        <w:ind w:firstLine="709"/>
        <w:jc w:val="both"/>
        <w:rPr>
          <w:sz w:val="28"/>
          <w:szCs w:val="22"/>
        </w:rPr>
      </w:pPr>
      <w:r w:rsidRPr="00460BD6">
        <w:rPr>
          <w:sz w:val="28"/>
          <w:szCs w:val="22"/>
        </w:rPr>
        <w:t>Порядок признания права муниципальной собственности на бесхозяйные недвижимые вещи установлен п.3 ст.225 Гражданского Кодекса Российской Федерации, в соответствии с которым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60BD6" w:rsidRPr="00460BD6" w:rsidRDefault="00460BD6" w:rsidP="00460BD6">
      <w:pPr>
        <w:ind w:firstLine="709"/>
        <w:jc w:val="both"/>
        <w:rPr>
          <w:sz w:val="28"/>
          <w:szCs w:val="22"/>
        </w:rPr>
      </w:pPr>
      <w:r w:rsidRPr="00460BD6">
        <w:rPr>
          <w:sz w:val="28"/>
          <w:szCs w:val="22"/>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60BD6" w:rsidRPr="00460BD6" w:rsidRDefault="00460BD6" w:rsidP="00460BD6">
      <w:pPr>
        <w:ind w:firstLine="709"/>
        <w:jc w:val="both"/>
        <w:rPr>
          <w:sz w:val="28"/>
          <w:szCs w:val="22"/>
        </w:rPr>
      </w:pPr>
      <w:r w:rsidRPr="00460BD6">
        <w:rPr>
          <w:sz w:val="28"/>
          <w:szCs w:val="22"/>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60BD6" w:rsidRPr="00460BD6" w:rsidRDefault="00460BD6" w:rsidP="00460BD6">
      <w:pPr>
        <w:ind w:firstLine="709"/>
        <w:jc w:val="both"/>
        <w:rPr>
          <w:sz w:val="28"/>
          <w:szCs w:val="22"/>
        </w:rPr>
      </w:pPr>
      <w:r w:rsidRPr="00460BD6">
        <w:rPr>
          <w:sz w:val="28"/>
          <w:szCs w:val="22"/>
        </w:rPr>
        <w:t xml:space="preserve">Кроме того, приказом Минэкономразвития России от 10.12.2015 года № 931 установлен порядок принятия на учет бесхозяйных недвижимых вещей, в соответствии с п. 2 которого принятие на учет бесхозяйных недвижимых вещей осуществляют территориальные органы федерального органа в области государственного кадастрового учета и государственной регистрации прав. </w:t>
      </w:r>
    </w:p>
    <w:p w:rsidR="00460BD6" w:rsidRPr="00460BD6" w:rsidRDefault="00460BD6" w:rsidP="00460BD6">
      <w:pPr>
        <w:ind w:firstLine="709"/>
        <w:jc w:val="both"/>
        <w:rPr>
          <w:sz w:val="28"/>
          <w:szCs w:val="22"/>
        </w:rPr>
      </w:pPr>
      <w:r w:rsidRPr="00460BD6">
        <w:rPr>
          <w:sz w:val="28"/>
          <w:szCs w:val="22"/>
        </w:rPr>
        <w:t>Согласно п. 5 данного приказа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 сельских поселений, городских округов, а на межселенных территориях - органа местного самоуправления муниципальных районов в отношении недвижимых вещей, находящихся на территориях этих муниципальных образований.</w:t>
      </w:r>
    </w:p>
    <w:p w:rsidR="00BA7455" w:rsidRPr="00162814" w:rsidRDefault="00BA7455" w:rsidP="00BA7455">
      <w:pPr>
        <w:overflowPunct w:val="0"/>
        <w:autoSpaceDE w:val="0"/>
        <w:autoSpaceDN w:val="0"/>
        <w:adjustRightInd w:val="0"/>
        <w:ind w:firstLine="709"/>
        <w:jc w:val="both"/>
        <w:textAlignment w:val="baseline"/>
        <w:rPr>
          <w:b/>
          <w:sz w:val="28"/>
          <w:szCs w:val="28"/>
        </w:rPr>
      </w:pPr>
    </w:p>
    <w:sectPr w:rsidR="00BA7455" w:rsidRPr="00162814" w:rsidSect="00BA745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5A" w:rsidRDefault="004A525A" w:rsidP="00296091">
      <w:r>
        <w:separator/>
      </w:r>
    </w:p>
  </w:endnote>
  <w:endnote w:type="continuationSeparator" w:id="0">
    <w:p w:rsidR="004A525A" w:rsidRDefault="004A525A" w:rsidP="0029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5A" w:rsidRDefault="004A525A" w:rsidP="00296091">
      <w:r>
        <w:separator/>
      </w:r>
    </w:p>
  </w:footnote>
  <w:footnote w:type="continuationSeparator" w:id="0">
    <w:p w:rsidR="004A525A" w:rsidRDefault="004A525A" w:rsidP="00296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188"/>
    <w:multiLevelType w:val="hybridMultilevel"/>
    <w:tmpl w:val="7EF271E4"/>
    <w:lvl w:ilvl="0" w:tplc="73CE073E">
      <w:start w:val="1"/>
      <w:numFmt w:val="bullet"/>
      <w:lvlText w:val=""/>
      <w:lvlJc w:val="left"/>
      <w:pPr>
        <w:ind w:left="720" w:hanging="607"/>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nsid w:val="0CBF2FC8"/>
    <w:multiLevelType w:val="hybridMultilevel"/>
    <w:tmpl w:val="B31EFF90"/>
    <w:lvl w:ilvl="0" w:tplc="4A74C562">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82627F"/>
    <w:multiLevelType w:val="hybridMultilevel"/>
    <w:tmpl w:val="2E1A2680"/>
    <w:lvl w:ilvl="0" w:tplc="53F43B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F63C67"/>
    <w:multiLevelType w:val="hybridMultilevel"/>
    <w:tmpl w:val="29480372"/>
    <w:lvl w:ilvl="0" w:tplc="A72E0E7C">
      <w:start w:val="1"/>
      <w:numFmt w:val="decimal"/>
      <w:lvlText w:val="%1."/>
      <w:lvlJc w:val="left"/>
      <w:pPr>
        <w:tabs>
          <w:tab w:val="num" w:pos="1155"/>
        </w:tabs>
        <w:ind w:left="1155" w:hanging="360"/>
      </w:pPr>
      <w:rPr>
        <w:rFonts w:ascii="Times New Roman" w:hAnsi="Times New Roman"/>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nsid w:val="1A421662"/>
    <w:multiLevelType w:val="hybridMultilevel"/>
    <w:tmpl w:val="396E80BE"/>
    <w:lvl w:ilvl="0" w:tplc="9EC8D838">
      <w:start w:val="1"/>
      <w:numFmt w:val="decimal"/>
      <w:lvlText w:val="%1."/>
      <w:lvlJc w:val="left"/>
      <w:pPr>
        <w:tabs>
          <w:tab w:val="num" w:pos="1710"/>
        </w:tabs>
        <w:ind w:left="1710" w:hanging="360"/>
      </w:pPr>
      <w:rPr>
        <w:b w:val="0"/>
        <w:sz w:val="24"/>
        <w:szCs w:val="24"/>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5">
    <w:nsid w:val="1A584B41"/>
    <w:multiLevelType w:val="hybridMultilevel"/>
    <w:tmpl w:val="C20602DA"/>
    <w:lvl w:ilvl="0" w:tplc="BF0247D6">
      <w:start w:val="6"/>
      <w:numFmt w:val="decimal"/>
      <w:lvlText w:val="%1."/>
      <w:lvlJc w:val="left"/>
      <w:pPr>
        <w:tabs>
          <w:tab w:val="num" w:pos="1155"/>
        </w:tabs>
        <w:ind w:left="1155" w:hanging="360"/>
      </w:pPr>
      <w:rPr>
        <w:rFonts w:hint="default"/>
        <w:b/>
        <w:sz w:val="24"/>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6">
    <w:nsid w:val="1B747802"/>
    <w:multiLevelType w:val="hybridMultilevel"/>
    <w:tmpl w:val="80EAFDD4"/>
    <w:lvl w:ilvl="0" w:tplc="937EDAEC">
      <w:start w:val="1"/>
      <w:numFmt w:val="bullet"/>
      <w:suff w:val="nothing"/>
      <w:lvlText w:val=""/>
      <w:lvlJc w:val="center"/>
      <w:pPr>
        <w:ind w:left="153" w:hanging="153"/>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B816A01"/>
    <w:multiLevelType w:val="hybridMultilevel"/>
    <w:tmpl w:val="B7C6DEDA"/>
    <w:lvl w:ilvl="0" w:tplc="6A084D30">
      <w:start w:val="8"/>
      <w:numFmt w:val="decimal"/>
      <w:lvlText w:val="%1"/>
      <w:lvlJc w:val="left"/>
      <w:pPr>
        <w:tabs>
          <w:tab w:val="num" w:pos="846"/>
        </w:tabs>
        <w:ind w:left="846" w:hanging="360"/>
      </w:pPr>
      <w:rPr>
        <w:rFonts w:hint="default"/>
        <w:b/>
        <w:i w:val="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8">
    <w:nsid w:val="23FC41DB"/>
    <w:multiLevelType w:val="hybridMultilevel"/>
    <w:tmpl w:val="F79E14B6"/>
    <w:lvl w:ilvl="0" w:tplc="C49E6ED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1B5ADE"/>
    <w:multiLevelType w:val="hybridMultilevel"/>
    <w:tmpl w:val="77A2244C"/>
    <w:lvl w:ilvl="0" w:tplc="937EDAEC">
      <w:start w:val="1"/>
      <w:numFmt w:val="bullet"/>
      <w:lvlText w:val=""/>
      <w:lvlJc w:val="center"/>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010ED"/>
    <w:multiLevelType w:val="hybridMultilevel"/>
    <w:tmpl w:val="2598A70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1">
    <w:nsid w:val="252527BE"/>
    <w:multiLevelType w:val="hybridMultilevel"/>
    <w:tmpl w:val="8330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830D2"/>
    <w:multiLevelType w:val="hybridMultilevel"/>
    <w:tmpl w:val="5B9CDA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10B26A8"/>
    <w:multiLevelType w:val="hybridMultilevel"/>
    <w:tmpl w:val="66CAAA34"/>
    <w:lvl w:ilvl="0" w:tplc="C9AC67AA">
      <w:start w:val="8"/>
      <w:numFmt w:val="decimal"/>
      <w:lvlText w:val="%1"/>
      <w:lvlJc w:val="left"/>
      <w:pPr>
        <w:tabs>
          <w:tab w:val="num" w:pos="720"/>
        </w:tabs>
        <w:ind w:left="720" w:hanging="360"/>
      </w:pPr>
      <w:rPr>
        <w:rFonts w:hint="default"/>
      </w:rPr>
    </w:lvl>
    <w:lvl w:ilvl="1" w:tplc="18B2AB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D78B4"/>
    <w:multiLevelType w:val="hybridMultilevel"/>
    <w:tmpl w:val="CB32E3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135128"/>
    <w:multiLevelType w:val="hybridMultilevel"/>
    <w:tmpl w:val="AC12D538"/>
    <w:lvl w:ilvl="0" w:tplc="85F2106C">
      <w:start w:val="1"/>
      <w:numFmt w:val="decimal"/>
      <w:lvlText w:val="%1."/>
      <w:lvlJc w:val="left"/>
      <w:pPr>
        <w:tabs>
          <w:tab w:val="num" w:pos="960"/>
        </w:tabs>
        <w:ind w:left="960" w:hanging="360"/>
      </w:pPr>
      <w:rPr>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7684BD3"/>
    <w:multiLevelType w:val="hybridMultilevel"/>
    <w:tmpl w:val="46B040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FC178E"/>
    <w:multiLevelType w:val="hybridMultilevel"/>
    <w:tmpl w:val="9468C548"/>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8">
    <w:nsid w:val="3B6724A3"/>
    <w:multiLevelType w:val="hybridMultilevel"/>
    <w:tmpl w:val="2FDC73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400A7556"/>
    <w:multiLevelType w:val="hybridMultilevel"/>
    <w:tmpl w:val="70C2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1116B"/>
    <w:multiLevelType w:val="hybridMultilevel"/>
    <w:tmpl w:val="CC406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C6252"/>
    <w:multiLevelType w:val="hybridMultilevel"/>
    <w:tmpl w:val="26C49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97576A"/>
    <w:multiLevelType w:val="hybridMultilevel"/>
    <w:tmpl w:val="F7EEF2CE"/>
    <w:lvl w:ilvl="0" w:tplc="0A501180">
      <w:start w:val="14"/>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3443DC2"/>
    <w:multiLevelType w:val="hybridMultilevel"/>
    <w:tmpl w:val="0EAE97C6"/>
    <w:lvl w:ilvl="0" w:tplc="937EDAE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10626B"/>
    <w:multiLevelType w:val="hybridMultilevel"/>
    <w:tmpl w:val="B858901C"/>
    <w:lvl w:ilvl="0" w:tplc="04190001">
      <w:start w:val="1"/>
      <w:numFmt w:val="bullet"/>
      <w:lvlText w:val=""/>
      <w:lvlJc w:val="left"/>
      <w:pPr>
        <w:tabs>
          <w:tab w:val="num" w:pos="555"/>
        </w:tabs>
        <w:ind w:left="555" w:hanging="360"/>
      </w:pPr>
      <w:rPr>
        <w:rFonts w:ascii="Symbol" w:hAnsi="Symbol" w:hint="default"/>
      </w:rPr>
    </w:lvl>
    <w:lvl w:ilvl="1" w:tplc="04190003" w:tentative="1">
      <w:start w:val="1"/>
      <w:numFmt w:val="bullet"/>
      <w:lvlText w:val="o"/>
      <w:lvlJc w:val="left"/>
      <w:pPr>
        <w:tabs>
          <w:tab w:val="num" w:pos="1275"/>
        </w:tabs>
        <w:ind w:left="1275" w:hanging="360"/>
      </w:pPr>
      <w:rPr>
        <w:rFonts w:ascii="Courier New" w:hAnsi="Courier New" w:cs="Courier New"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cs="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cs="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5">
    <w:nsid w:val="552D558F"/>
    <w:multiLevelType w:val="hybridMultilevel"/>
    <w:tmpl w:val="B46C2E92"/>
    <w:lvl w:ilvl="0" w:tplc="B09621E4">
      <w:start w:val="4"/>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6">
    <w:nsid w:val="5D607B49"/>
    <w:multiLevelType w:val="hybridMultilevel"/>
    <w:tmpl w:val="F6D8606E"/>
    <w:lvl w:ilvl="0" w:tplc="A8182D0E">
      <w:start w:val="1"/>
      <w:numFmt w:val="bullet"/>
      <w:suff w:val="nothing"/>
      <w:lvlText w:val=""/>
      <w:lvlJc w:val="left"/>
      <w:pPr>
        <w:ind w:left="153" w:hanging="15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A232C"/>
    <w:multiLevelType w:val="hybridMultilevel"/>
    <w:tmpl w:val="F7840394"/>
    <w:lvl w:ilvl="0" w:tplc="CA8AC548">
      <w:start w:val="16"/>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EA4658"/>
    <w:multiLevelType w:val="hybridMultilevel"/>
    <w:tmpl w:val="AAE6AB52"/>
    <w:lvl w:ilvl="0" w:tplc="A8182D0E">
      <w:start w:val="1"/>
      <w:numFmt w:val="bullet"/>
      <w:suff w:val="nothing"/>
      <w:lvlText w:val=""/>
      <w:lvlJc w:val="left"/>
      <w:pPr>
        <w:ind w:left="720" w:hanging="15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A33E2"/>
    <w:multiLevelType w:val="hybridMultilevel"/>
    <w:tmpl w:val="43E29F94"/>
    <w:lvl w:ilvl="0" w:tplc="54106968">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7CC2629"/>
    <w:multiLevelType w:val="hybridMultilevel"/>
    <w:tmpl w:val="65FE2CF6"/>
    <w:lvl w:ilvl="0" w:tplc="937EDAE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
  </w:num>
  <w:num w:numId="4">
    <w:abstractNumId w:val="11"/>
  </w:num>
  <w:num w:numId="5">
    <w:abstractNumId w:val="20"/>
  </w:num>
  <w:num w:numId="6">
    <w:abstractNumId w:val="0"/>
  </w:num>
  <w:num w:numId="7">
    <w:abstractNumId w:val="28"/>
  </w:num>
  <w:num w:numId="8">
    <w:abstractNumId w:val="6"/>
  </w:num>
  <w:num w:numId="9">
    <w:abstractNumId w:val="9"/>
  </w:num>
  <w:num w:numId="10">
    <w:abstractNumId w:val="30"/>
  </w:num>
  <w:num w:numId="11">
    <w:abstractNumId w:val="23"/>
  </w:num>
  <w:num w:numId="12">
    <w:abstractNumId w:val="25"/>
  </w:num>
  <w:num w:numId="13">
    <w:abstractNumId w:val="17"/>
  </w:num>
  <w:num w:numId="14">
    <w:abstractNumId w:val="4"/>
  </w:num>
  <w:num w:numId="15">
    <w:abstractNumId w:val="13"/>
  </w:num>
  <w:num w:numId="16">
    <w:abstractNumId w:val="29"/>
  </w:num>
  <w:num w:numId="17">
    <w:abstractNumId w:val="15"/>
  </w:num>
  <w:num w:numId="18">
    <w:abstractNumId w:val="7"/>
  </w:num>
  <w:num w:numId="19">
    <w:abstractNumId w:val="3"/>
  </w:num>
  <w:num w:numId="20">
    <w:abstractNumId w:val="5"/>
  </w:num>
  <w:num w:numId="21">
    <w:abstractNumId w:val="24"/>
  </w:num>
  <w:num w:numId="22">
    <w:abstractNumId w:val="12"/>
  </w:num>
  <w:num w:numId="23">
    <w:abstractNumId w:val="18"/>
  </w:num>
  <w:num w:numId="24">
    <w:abstractNumId w:val="21"/>
  </w:num>
  <w:num w:numId="25">
    <w:abstractNumId w:val="8"/>
  </w:num>
  <w:num w:numId="26">
    <w:abstractNumId w:val="10"/>
  </w:num>
  <w:num w:numId="27">
    <w:abstractNumId w:val="27"/>
  </w:num>
  <w:num w:numId="28">
    <w:abstractNumId w:val="22"/>
  </w:num>
  <w:num w:numId="29">
    <w:abstractNumId w:val="16"/>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12"/>
    <w:rsid w:val="00001232"/>
    <w:rsid w:val="00002ACB"/>
    <w:rsid w:val="00002F02"/>
    <w:rsid w:val="000044AC"/>
    <w:rsid w:val="00004F91"/>
    <w:rsid w:val="00005B22"/>
    <w:rsid w:val="00005EFA"/>
    <w:rsid w:val="000103BE"/>
    <w:rsid w:val="00010945"/>
    <w:rsid w:val="00010BE4"/>
    <w:rsid w:val="000116BF"/>
    <w:rsid w:val="00011F6C"/>
    <w:rsid w:val="000155F6"/>
    <w:rsid w:val="00015E31"/>
    <w:rsid w:val="000173C6"/>
    <w:rsid w:val="0002067B"/>
    <w:rsid w:val="00020E88"/>
    <w:rsid w:val="00022736"/>
    <w:rsid w:val="000231CD"/>
    <w:rsid w:val="0002333B"/>
    <w:rsid w:val="00023B36"/>
    <w:rsid w:val="0002406E"/>
    <w:rsid w:val="000250B2"/>
    <w:rsid w:val="00025DBC"/>
    <w:rsid w:val="00026616"/>
    <w:rsid w:val="0002767C"/>
    <w:rsid w:val="00031652"/>
    <w:rsid w:val="00032437"/>
    <w:rsid w:val="0003379C"/>
    <w:rsid w:val="000344D3"/>
    <w:rsid w:val="00034F4B"/>
    <w:rsid w:val="000365BE"/>
    <w:rsid w:val="00036EB7"/>
    <w:rsid w:val="000400AE"/>
    <w:rsid w:val="00040329"/>
    <w:rsid w:val="00040BFC"/>
    <w:rsid w:val="00042A27"/>
    <w:rsid w:val="00043F2D"/>
    <w:rsid w:val="00046AD2"/>
    <w:rsid w:val="00050F13"/>
    <w:rsid w:val="00051700"/>
    <w:rsid w:val="0005414C"/>
    <w:rsid w:val="00054CB6"/>
    <w:rsid w:val="00057756"/>
    <w:rsid w:val="00060DDF"/>
    <w:rsid w:val="00062522"/>
    <w:rsid w:val="00064520"/>
    <w:rsid w:val="00065037"/>
    <w:rsid w:val="0006538F"/>
    <w:rsid w:val="0006795F"/>
    <w:rsid w:val="00076F21"/>
    <w:rsid w:val="00082DB1"/>
    <w:rsid w:val="00083B15"/>
    <w:rsid w:val="00085A75"/>
    <w:rsid w:val="000870AA"/>
    <w:rsid w:val="000872E9"/>
    <w:rsid w:val="000876FA"/>
    <w:rsid w:val="00094E0A"/>
    <w:rsid w:val="00094E5D"/>
    <w:rsid w:val="000A0C50"/>
    <w:rsid w:val="000A0C93"/>
    <w:rsid w:val="000A0F68"/>
    <w:rsid w:val="000A13A3"/>
    <w:rsid w:val="000A4857"/>
    <w:rsid w:val="000A7D30"/>
    <w:rsid w:val="000B1C02"/>
    <w:rsid w:val="000B1C18"/>
    <w:rsid w:val="000B274B"/>
    <w:rsid w:val="000B2888"/>
    <w:rsid w:val="000B3FE1"/>
    <w:rsid w:val="000B7D6C"/>
    <w:rsid w:val="000B7F15"/>
    <w:rsid w:val="000C2070"/>
    <w:rsid w:val="000C2C08"/>
    <w:rsid w:val="000C49B1"/>
    <w:rsid w:val="000C4C51"/>
    <w:rsid w:val="000C63F0"/>
    <w:rsid w:val="000D0069"/>
    <w:rsid w:val="000D09F9"/>
    <w:rsid w:val="000D1638"/>
    <w:rsid w:val="000D3568"/>
    <w:rsid w:val="000D3D94"/>
    <w:rsid w:val="000D5603"/>
    <w:rsid w:val="000D5660"/>
    <w:rsid w:val="000D6119"/>
    <w:rsid w:val="000E0DE8"/>
    <w:rsid w:val="000E2288"/>
    <w:rsid w:val="000E3B79"/>
    <w:rsid w:val="000E53EF"/>
    <w:rsid w:val="000E5D7A"/>
    <w:rsid w:val="000F04EE"/>
    <w:rsid w:val="000F1170"/>
    <w:rsid w:val="000F1B73"/>
    <w:rsid w:val="000F2739"/>
    <w:rsid w:val="000F2CA3"/>
    <w:rsid w:val="000F69D8"/>
    <w:rsid w:val="000F72EC"/>
    <w:rsid w:val="0010028C"/>
    <w:rsid w:val="001003E6"/>
    <w:rsid w:val="001007A1"/>
    <w:rsid w:val="0010083F"/>
    <w:rsid w:val="00101F7F"/>
    <w:rsid w:val="00102286"/>
    <w:rsid w:val="00104078"/>
    <w:rsid w:val="00107B39"/>
    <w:rsid w:val="00111C1A"/>
    <w:rsid w:val="001128E5"/>
    <w:rsid w:val="00114BC4"/>
    <w:rsid w:val="00117E80"/>
    <w:rsid w:val="0012075B"/>
    <w:rsid w:val="00120BEE"/>
    <w:rsid w:val="00125E1B"/>
    <w:rsid w:val="0012647E"/>
    <w:rsid w:val="00126DF4"/>
    <w:rsid w:val="00127692"/>
    <w:rsid w:val="00130143"/>
    <w:rsid w:val="001344D4"/>
    <w:rsid w:val="0013744D"/>
    <w:rsid w:val="00141C01"/>
    <w:rsid w:val="00144458"/>
    <w:rsid w:val="00146650"/>
    <w:rsid w:val="00146A4C"/>
    <w:rsid w:val="00150263"/>
    <w:rsid w:val="00150543"/>
    <w:rsid w:val="00150CD3"/>
    <w:rsid w:val="00151508"/>
    <w:rsid w:val="001517BD"/>
    <w:rsid w:val="0015188F"/>
    <w:rsid w:val="001537A4"/>
    <w:rsid w:val="00153D59"/>
    <w:rsid w:val="0015411A"/>
    <w:rsid w:val="00156DE8"/>
    <w:rsid w:val="00156F12"/>
    <w:rsid w:val="00162300"/>
    <w:rsid w:val="00162814"/>
    <w:rsid w:val="001630B3"/>
    <w:rsid w:val="001633F2"/>
    <w:rsid w:val="001672C1"/>
    <w:rsid w:val="001672F2"/>
    <w:rsid w:val="0017094F"/>
    <w:rsid w:val="00173A18"/>
    <w:rsid w:val="00174478"/>
    <w:rsid w:val="00176F44"/>
    <w:rsid w:val="001779CB"/>
    <w:rsid w:val="001823A7"/>
    <w:rsid w:val="001823BE"/>
    <w:rsid w:val="00182FDF"/>
    <w:rsid w:val="00184B8D"/>
    <w:rsid w:val="0018594A"/>
    <w:rsid w:val="00185B78"/>
    <w:rsid w:val="00185BD1"/>
    <w:rsid w:val="0018661F"/>
    <w:rsid w:val="00186DFD"/>
    <w:rsid w:val="00186FF0"/>
    <w:rsid w:val="001870D0"/>
    <w:rsid w:val="001906D6"/>
    <w:rsid w:val="001918F0"/>
    <w:rsid w:val="001927CF"/>
    <w:rsid w:val="0019342B"/>
    <w:rsid w:val="00193C38"/>
    <w:rsid w:val="00194799"/>
    <w:rsid w:val="001966A2"/>
    <w:rsid w:val="00197281"/>
    <w:rsid w:val="001A328E"/>
    <w:rsid w:val="001A4A9F"/>
    <w:rsid w:val="001A5E29"/>
    <w:rsid w:val="001A69F4"/>
    <w:rsid w:val="001A7B2F"/>
    <w:rsid w:val="001B10F7"/>
    <w:rsid w:val="001B1642"/>
    <w:rsid w:val="001B1DA0"/>
    <w:rsid w:val="001B7040"/>
    <w:rsid w:val="001C0947"/>
    <w:rsid w:val="001C0D5C"/>
    <w:rsid w:val="001C485B"/>
    <w:rsid w:val="001C50E5"/>
    <w:rsid w:val="001C7967"/>
    <w:rsid w:val="001D0644"/>
    <w:rsid w:val="001D3912"/>
    <w:rsid w:val="001D4FC4"/>
    <w:rsid w:val="001D5E91"/>
    <w:rsid w:val="001D70E7"/>
    <w:rsid w:val="001D7D8E"/>
    <w:rsid w:val="001E0118"/>
    <w:rsid w:val="001E0C76"/>
    <w:rsid w:val="001E29B0"/>
    <w:rsid w:val="001E7660"/>
    <w:rsid w:val="001E7DC5"/>
    <w:rsid w:val="001F0652"/>
    <w:rsid w:val="001F2132"/>
    <w:rsid w:val="001F32F3"/>
    <w:rsid w:val="001F360E"/>
    <w:rsid w:val="001F475E"/>
    <w:rsid w:val="001F495D"/>
    <w:rsid w:val="001F533D"/>
    <w:rsid w:val="001F59DB"/>
    <w:rsid w:val="001F67F6"/>
    <w:rsid w:val="001F68ED"/>
    <w:rsid w:val="00200893"/>
    <w:rsid w:val="002026A2"/>
    <w:rsid w:val="00202E1F"/>
    <w:rsid w:val="00206099"/>
    <w:rsid w:val="0020680A"/>
    <w:rsid w:val="00210CD2"/>
    <w:rsid w:val="00210DA7"/>
    <w:rsid w:val="0021714A"/>
    <w:rsid w:val="00220158"/>
    <w:rsid w:val="00221AA1"/>
    <w:rsid w:val="00221B38"/>
    <w:rsid w:val="00222082"/>
    <w:rsid w:val="002309AD"/>
    <w:rsid w:val="00230D4B"/>
    <w:rsid w:val="0023182C"/>
    <w:rsid w:val="00232A2C"/>
    <w:rsid w:val="00232B78"/>
    <w:rsid w:val="00232EB0"/>
    <w:rsid w:val="00234362"/>
    <w:rsid w:val="00235559"/>
    <w:rsid w:val="00235D79"/>
    <w:rsid w:val="00235F73"/>
    <w:rsid w:val="00236164"/>
    <w:rsid w:val="00236D3F"/>
    <w:rsid w:val="00241719"/>
    <w:rsid w:val="002451ED"/>
    <w:rsid w:val="00245DF2"/>
    <w:rsid w:val="00246ACD"/>
    <w:rsid w:val="0025043D"/>
    <w:rsid w:val="002546F5"/>
    <w:rsid w:val="002576F0"/>
    <w:rsid w:val="00261180"/>
    <w:rsid w:val="00262B81"/>
    <w:rsid w:val="002718E1"/>
    <w:rsid w:val="0027222C"/>
    <w:rsid w:val="002746CF"/>
    <w:rsid w:val="00274D33"/>
    <w:rsid w:val="00282312"/>
    <w:rsid w:val="0028254D"/>
    <w:rsid w:val="002834F8"/>
    <w:rsid w:val="00284A7D"/>
    <w:rsid w:val="002859F7"/>
    <w:rsid w:val="00287B62"/>
    <w:rsid w:val="0029014F"/>
    <w:rsid w:val="002909F9"/>
    <w:rsid w:val="00292022"/>
    <w:rsid w:val="0029214C"/>
    <w:rsid w:val="0029502D"/>
    <w:rsid w:val="00296091"/>
    <w:rsid w:val="002A0A1A"/>
    <w:rsid w:val="002A0B45"/>
    <w:rsid w:val="002A3157"/>
    <w:rsid w:val="002A4287"/>
    <w:rsid w:val="002A5E7F"/>
    <w:rsid w:val="002B183D"/>
    <w:rsid w:val="002B4B35"/>
    <w:rsid w:val="002B5F34"/>
    <w:rsid w:val="002C3304"/>
    <w:rsid w:val="002C5E51"/>
    <w:rsid w:val="002C6543"/>
    <w:rsid w:val="002C7792"/>
    <w:rsid w:val="002D0BF1"/>
    <w:rsid w:val="002D1240"/>
    <w:rsid w:val="002D2198"/>
    <w:rsid w:val="002D3445"/>
    <w:rsid w:val="002D4074"/>
    <w:rsid w:val="002D4AEF"/>
    <w:rsid w:val="002D6F05"/>
    <w:rsid w:val="002D6F1B"/>
    <w:rsid w:val="002E0193"/>
    <w:rsid w:val="002E0755"/>
    <w:rsid w:val="002E6908"/>
    <w:rsid w:val="002F1EBC"/>
    <w:rsid w:val="002F2130"/>
    <w:rsid w:val="002F3988"/>
    <w:rsid w:val="002F40B3"/>
    <w:rsid w:val="002F4212"/>
    <w:rsid w:val="002F455E"/>
    <w:rsid w:val="002F48B2"/>
    <w:rsid w:val="002F551D"/>
    <w:rsid w:val="0030048D"/>
    <w:rsid w:val="00301BA5"/>
    <w:rsid w:val="00310F49"/>
    <w:rsid w:val="0031264F"/>
    <w:rsid w:val="003134C4"/>
    <w:rsid w:val="003141AA"/>
    <w:rsid w:val="00314C2B"/>
    <w:rsid w:val="00320C9C"/>
    <w:rsid w:val="003210AC"/>
    <w:rsid w:val="0032528D"/>
    <w:rsid w:val="00326A4A"/>
    <w:rsid w:val="00330194"/>
    <w:rsid w:val="00331FF9"/>
    <w:rsid w:val="00332755"/>
    <w:rsid w:val="0033331E"/>
    <w:rsid w:val="00334CF5"/>
    <w:rsid w:val="00335AF3"/>
    <w:rsid w:val="00336697"/>
    <w:rsid w:val="00336A80"/>
    <w:rsid w:val="00342B9F"/>
    <w:rsid w:val="00344E17"/>
    <w:rsid w:val="003453A2"/>
    <w:rsid w:val="00345613"/>
    <w:rsid w:val="0034703B"/>
    <w:rsid w:val="00351986"/>
    <w:rsid w:val="00353FBC"/>
    <w:rsid w:val="00354A0D"/>
    <w:rsid w:val="00357D6C"/>
    <w:rsid w:val="003625D1"/>
    <w:rsid w:val="00363E6B"/>
    <w:rsid w:val="003658DA"/>
    <w:rsid w:val="00366F9A"/>
    <w:rsid w:val="003672C7"/>
    <w:rsid w:val="00371794"/>
    <w:rsid w:val="003735CE"/>
    <w:rsid w:val="003749C3"/>
    <w:rsid w:val="0037523F"/>
    <w:rsid w:val="00376439"/>
    <w:rsid w:val="00377181"/>
    <w:rsid w:val="00380415"/>
    <w:rsid w:val="00381168"/>
    <w:rsid w:val="00382C9A"/>
    <w:rsid w:val="00382D98"/>
    <w:rsid w:val="00384312"/>
    <w:rsid w:val="00385F85"/>
    <w:rsid w:val="00387BCF"/>
    <w:rsid w:val="00393B30"/>
    <w:rsid w:val="00393B56"/>
    <w:rsid w:val="00394551"/>
    <w:rsid w:val="00395E41"/>
    <w:rsid w:val="0039670E"/>
    <w:rsid w:val="003967AA"/>
    <w:rsid w:val="003968C1"/>
    <w:rsid w:val="00396F85"/>
    <w:rsid w:val="00397C61"/>
    <w:rsid w:val="003A1FA0"/>
    <w:rsid w:val="003A3F4D"/>
    <w:rsid w:val="003A5C05"/>
    <w:rsid w:val="003A5E9D"/>
    <w:rsid w:val="003A7183"/>
    <w:rsid w:val="003B0134"/>
    <w:rsid w:val="003B155A"/>
    <w:rsid w:val="003B2D94"/>
    <w:rsid w:val="003B2F45"/>
    <w:rsid w:val="003B44B9"/>
    <w:rsid w:val="003B4920"/>
    <w:rsid w:val="003B600E"/>
    <w:rsid w:val="003C03EB"/>
    <w:rsid w:val="003C113C"/>
    <w:rsid w:val="003C3570"/>
    <w:rsid w:val="003C37F2"/>
    <w:rsid w:val="003C3A20"/>
    <w:rsid w:val="003D042A"/>
    <w:rsid w:val="003D0974"/>
    <w:rsid w:val="003D172B"/>
    <w:rsid w:val="003D2028"/>
    <w:rsid w:val="003D3057"/>
    <w:rsid w:val="003D5534"/>
    <w:rsid w:val="003D6187"/>
    <w:rsid w:val="003E2A9A"/>
    <w:rsid w:val="003E30F6"/>
    <w:rsid w:val="003E4D41"/>
    <w:rsid w:val="003E5980"/>
    <w:rsid w:val="003E59C4"/>
    <w:rsid w:val="003E5F25"/>
    <w:rsid w:val="003E62C7"/>
    <w:rsid w:val="003F026F"/>
    <w:rsid w:val="003F13C5"/>
    <w:rsid w:val="003F1CF5"/>
    <w:rsid w:val="003F609F"/>
    <w:rsid w:val="003F68B0"/>
    <w:rsid w:val="003F7F63"/>
    <w:rsid w:val="00403521"/>
    <w:rsid w:val="00406264"/>
    <w:rsid w:val="00410D24"/>
    <w:rsid w:val="00413D5D"/>
    <w:rsid w:val="00414ED5"/>
    <w:rsid w:val="00421F8B"/>
    <w:rsid w:val="00423280"/>
    <w:rsid w:val="0042627F"/>
    <w:rsid w:val="0043032A"/>
    <w:rsid w:val="0043196F"/>
    <w:rsid w:val="0043246B"/>
    <w:rsid w:val="00432FCE"/>
    <w:rsid w:val="00436F83"/>
    <w:rsid w:val="00444B62"/>
    <w:rsid w:val="00444F58"/>
    <w:rsid w:val="004452C9"/>
    <w:rsid w:val="00445DB6"/>
    <w:rsid w:val="00446779"/>
    <w:rsid w:val="00446F0D"/>
    <w:rsid w:val="004470E2"/>
    <w:rsid w:val="00450D67"/>
    <w:rsid w:val="00453242"/>
    <w:rsid w:val="004547C5"/>
    <w:rsid w:val="00454864"/>
    <w:rsid w:val="004552F8"/>
    <w:rsid w:val="0045633D"/>
    <w:rsid w:val="00460BD6"/>
    <w:rsid w:val="00462DBB"/>
    <w:rsid w:val="004633DD"/>
    <w:rsid w:val="0046473B"/>
    <w:rsid w:val="00465711"/>
    <w:rsid w:val="0046581B"/>
    <w:rsid w:val="00465941"/>
    <w:rsid w:val="004660A2"/>
    <w:rsid w:val="00466944"/>
    <w:rsid w:val="00470C6D"/>
    <w:rsid w:val="00471651"/>
    <w:rsid w:val="0047269F"/>
    <w:rsid w:val="00472A38"/>
    <w:rsid w:val="00472DB9"/>
    <w:rsid w:val="004734A7"/>
    <w:rsid w:val="0047420B"/>
    <w:rsid w:val="00477AA8"/>
    <w:rsid w:val="004830FF"/>
    <w:rsid w:val="004834D1"/>
    <w:rsid w:val="0048398D"/>
    <w:rsid w:val="00484FD7"/>
    <w:rsid w:val="00490526"/>
    <w:rsid w:val="00490B1B"/>
    <w:rsid w:val="00494370"/>
    <w:rsid w:val="00496F07"/>
    <w:rsid w:val="004A167A"/>
    <w:rsid w:val="004A199C"/>
    <w:rsid w:val="004A2E82"/>
    <w:rsid w:val="004A42EB"/>
    <w:rsid w:val="004A4F39"/>
    <w:rsid w:val="004A525A"/>
    <w:rsid w:val="004A603F"/>
    <w:rsid w:val="004A779D"/>
    <w:rsid w:val="004B09C7"/>
    <w:rsid w:val="004B0B0A"/>
    <w:rsid w:val="004B58DA"/>
    <w:rsid w:val="004C1CDB"/>
    <w:rsid w:val="004C2D0E"/>
    <w:rsid w:val="004C2F82"/>
    <w:rsid w:val="004C5D05"/>
    <w:rsid w:val="004C68F2"/>
    <w:rsid w:val="004D1BB6"/>
    <w:rsid w:val="004D2241"/>
    <w:rsid w:val="004D380F"/>
    <w:rsid w:val="004D4CA9"/>
    <w:rsid w:val="004D5BFE"/>
    <w:rsid w:val="004E09B2"/>
    <w:rsid w:val="004E25C5"/>
    <w:rsid w:val="004E3910"/>
    <w:rsid w:val="004E3FE7"/>
    <w:rsid w:val="004E41B1"/>
    <w:rsid w:val="004E7620"/>
    <w:rsid w:val="004F1881"/>
    <w:rsid w:val="004F393E"/>
    <w:rsid w:val="004F4981"/>
    <w:rsid w:val="004F5164"/>
    <w:rsid w:val="004F57D2"/>
    <w:rsid w:val="004F7A3E"/>
    <w:rsid w:val="00504EF4"/>
    <w:rsid w:val="00513947"/>
    <w:rsid w:val="00513B4A"/>
    <w:rsid w:val="0052261B"/>
    <w:rsid w:val="005229BB"/>
    <w:rsid w:val="00524256"/>
    <w:rsid w:val="005249FF"/>
    <w:rsid w:val="0052540F"/>
    <w:rsid w:val="005303B3"/>
    <w:rsid w:val="00531331"/>
    <w:rsid w:val="005328C5"/>
    <w:rsid w:val="005338AB"/>
    <w:rsid w:val="0053614C"/>
    <w:rsid w:val="005366D6"/>
    <w:rsid w:val="00536986"/>
    <w:rsid w:val="005411B8"/>
    <w:rsid w:val="005426B7"/>
    <w:rsid w:val="00543398"/>
    <w:rsid w:val="005502CB"/>
    <w:rsid w:val="005512AC"/>
    <w:rsid w:val="005519E1"/>
    <w:rsid w:val="00552D3C"/>
    <w:rsid w:val="0055430C"/>
    <w:rsid w:val="00554800"/>
    <w:rsid w:val="00556645"/>
    <w:rsid w:val="00557A86"/>
    <w:rsid w:val="005618AC"/>
    <w:rsid w:val="0056215D"/>
    <w:rsid w:val="00562EA6"/>
    <w:rsid w:val="005634CA"/>
    <w:rsid w:val="00563618"/>
    <w:rsid w:val="00564AC6"/>
    <w:rsid w:val="0056615B"/>
    <w:rsid w:val="0056687A"/>
    <w:rsid w:val="00567054"/>
    <w:rsid w:val="00570107"/>
    <w:rsid w:val="00571481"/>
    <w:rsid w:val="005755D0"/>
    <w:rsid w:val="00576942"/>
    <w:rsid w:val="00580597"/>
    <w:rsid w:val="00580895"/>
    <w:rsid w:val="00584626"/>
    <w:rsid w:val="005A0D09"/>
    <w:rsid w:val="005A131C"/>
    <w:rsid w:val="005A2692"/>
    <w:rsid w:val="005A30EA"/>
    <w:rsid w:val="005A390C"/>
    <w:rsid w:val="005A4D0A"/>
    <w:rsid w:val="005A6985"/>
    <w:rsid w:val="005B0B0B"/>
    <w:rsid w:val="005B222D"/>
    <w:rsid w:val="005B56D0"/>
    <w:rsid w:val="005C0CBD"/>
    <w:rsid w:val="005C1C8A"/>
    <w:rsid w:val="005E0351"/>
    <w:rsid w:val="005E2BB5"/>
    <w:rsid w:val="005E3D93"/>
    <w:rsid w:val="005E7446"/>
    <w:rsid w:val="005F10E3"/>
    <w:rsid w:val="005F1300"/>
    <w:rsid w:val="005F1365"/>
    <w:rsid w:val="005F435D"/>
    <w:rsid w:val="00600DF0"/>
    <w:rsid w:val="006065BB"/>
    <w:rsid w:val="00610CF5"/>
    <w:rsid w:val="00612698"/>
    <w:rsid w:val="00612F5C"/>
    <w:rsid w:val="006140AB"/>
    <w:rsid w:val="0061452C"/>
    <w:rsid w:val="00615C3C"/>
    <w:rsid w:val="00615D71"/>
    <w:rsid w:val="00616EE6"/>
    <w:rsid w:val="00617FC8"/>
    <w:rsid w:val="0062017A"/>
    <w:rsid w:val="00620FAE"/>
    <w:rsid w:val="006211A9"/>
    <w:rsid w:val="0062339D"/>
    <w:rsid w:val="00625F48"/>
    <w:rsid w:val="006266E8"/>
    <w:rsid w:val="00626937"/>
    <w:rsid w:val="00627CD7"/>
    <w:rsid w:val="00630F2D"/>
    <w:rsid w:val="0063198B"/>
    <w:rsid w:val="00633615"/>
    <w:rsid w:val="00633678"/>
    <w:rsid w:val="00633FBD"/>
    <w:rsid w:val="00634106"/>
    <w:rsid w:val="006375E6"/>
    <w:rsid w:val="006432B2"/>
    <w:rsid w:val="00644761"/>
    <w:rsid w:val="006452D3"/>
    <w:rsid w:val="006461C1"/>
    <w:rsid w:val="00647BBD"/>
    <w:rsid w:val="00647BCE"/>
    <w:rsid w:val="006514EC"/>
    <w:rsid w:val="00652D6C"/>
    <w:rsid w:val="006543EA"/>
    <w:rsid w:val="006610BF"/>
    <w:rsid w:val="006626D7"/>
    <w:rsid w:val="00666BF0"/>
    <w:rsid w:val="00674389"/>
    <w:rsid w:val="00675954"/>
    <w:rsid w:val="006768C3"/>
    <w:rsid w:val="00681111"/>
    <w:rsid w:val="00682421"/>
    <w:rsid w:val="00691059"/>
    <w:rsid w:val="00691E02"/>
    <w:rsid w:val="00692567"/>
    <w:rsid w:val="00692B9C"/>
    <w:rsid w:val="0069325B"/>
    <w:rsid w:val="0069660B"/>
    <w:rsid w:val="00696789"/>
    <w:rsid w:val="006A0BB8"/>
    <w:rsid w:val="006A0BC2"/>
    <w:rsid w:val="006A3A10"/>
    <w:rsid w:val="006A3FA9"/>
    <w:rsid w:val="006A5FE8"/>
    <w:rsid w:val="006A711F"/>
    <w:rsid w:val="006B025C"/>
    <w:rsid w:val="006B47F6"/>
    <w:rsid w:val="006B6E98"/>
    <w:rsid w:val="006B7DE8"/>
    <w:rsid w:val="006C1B00"/>
    <w:rsid w:val="006C1F6B"/>
    <w:rsid w:val="006C31E7"/>
    <w:rsid w:val="006C5107"/>
    <w:rsid w:val="006C5B47"/>
    <w:rsid w:val="006C6949"/>
    <w:rsid w:val="006C7F59"/>
    <w:rsid w:val="006D243F"/>
    <w:rsid w:val="006D3B53"/>
    <w:rsid w:val="006D78B7"/>
    <w:rsid w:val="006E0320"/>
    <w:rsid w:val="006E2723"/>
    <w:rsid w:val="006E2B4E"/>
    <w:rsid w:val="006E2CD9"/>
    <w:rsid w:val="006E3F7B"/>
    <w:rsid w:val="006E4697"/>
    <w:rsid w:val="006E6038"/>
    <w:rsid w:val="006F1276"/>
    <w:rsid w:val="006F2853"/>
    <w:rsid w:val="006F2DA2"/>
    <w:rsid w:val="006F33EC"/>
    <w:rsid w:val="006F59DB"/>
    <w:rsid w:val="0070138E"/>
    <w:rsid w:val="00701F3E"/>
    <w:rsid w:val="00703613"/>
    <w:rsid w:val="00704DE3"/>
    <w:rsid w:val="00705428"/>
    <w:rsid w:val="00705664"/>
    <w:rsid w:val="00706B4A"/>
    <w:rsid w:val="00707233"/>
    <w:rsid w:val="00710369"/>
    <w:rsid w:val="00711967"/>
    <w:rsid w:val="0071266C"/>
    <w:rsid w:val="0071270A"/>
    <w:rsid w:val="0071360E"/>
    <w:rsid w:val="00716149"/>
    <w:rsid w:val="00720AD0"/>
    <w:rsid w:val="007217AA"/>
    <w:rsid w:val="007221F4"/>
    <w:rsid w:val="007234CE"/>
    <w:rsid w:val="007237EC"/>
    <w:rsid w:val="00723C8F"/>
    <w:rsid w:val="00723F85"/>
    <w:rsid w:val="00730CDC"/>
    <w:rsid w:val="00731ABE"/>
    <w:rsid w:val="00732065"/>
    <w:rsid w:val="007335A1"/>
    <w:rsid w:val="00734D54"/>
    <w:rsid w:val="00734F5B"/>
    <w:rsid w:val="007363E2"/>
    <w:rsid w:val="00737CD8"/>
    <w:rsid w:val="007421A7"/>
    <w:rsid w:val="0074284E"/>
    <w:rsid w:val="00743E77"/>
    <w:rsid w:val="0074799F"/>
    <w:rsid w:val="007529E0"/>
    <w:rsid w:val="0075365D"/>
    <w:rsid w:val="00755D1E"/>
    <w:rsid w:val="00755E4B"/>
    <w:rsid w:val="00756FF1"/>
    <w:rsid w:val="00757AF1"/>
    <w:rsid w:val="00757D0F"/>
    <w:rsid w:val="00762201"/>
    <w:rsid w:val="00767AB8"/>
    <w:rsid w:val="00772FA0"/>
    <w:rsid w:val="00775C95"/>
    <w:rsid w:val="007762DD"/>
    <w:rsid w:val="007769B4"/>
    <w:rsid w:val="007811A1"/>
    <w:rsid w:val="00781266"/>
    <w:rsid w:val="00781BD5"/>
    <w:rsid w:val="00782091"/>
    <w:rsid w:val="007823AA"/>
    <w:rsid w:val="00783E40"/>
    <w:rsid w:val="0078592C"/>
    <w:rsid w:val="00786109"/>
    <w:rsid w:val="00790CD2"/>
    <w:rsid w:val="0079243A"/>
    <w:rsid w:val="00793001"/>
    <w:rsid w:val="007933EF"/>
    <w:rsid w:val="007950B3"/>
    <w:rsid w:val="00796865"/>
    <w:rsid w:val="00796EB2"/>
    <w:rsid w:val="00797225"/>
    <w:rsid w:val="007972F5"/>
    <w:rsid w:val="007A2078"/>
    <w:rsid w:val="007A2B58"/>
    <w:rsid w:val="007A3CC9"/>
    <w:rsid w:val="007A4B0E"/>
    <w:rsid w:val="007A4D64"/>
    <w:rsid w:val="007A6013"/>
    <w:rsid w:val="007A67C4"/>
    <w:rsid w:val="007A7D8F"/>
    <w:rsid w:val="007B0D09"/>
    <w:rsid w:val="007B1DF9"/>
    <w:rsid w:val="007B22E8"/>
    <w:rsid w:val="007B47C4"/>
    <w:rsid w:val="007B7822"/>
    <w:rsid w:val="007B7C57"/>
    <w:rsid w:val="007C20BB"/>
    <w:rsid w:val="007C3808"/>
    <w:rsid w:val="007C69BA"/>
    <w:rsid w:val="007C6BCC"/>
    <w:rsid w:val="007C7DDD"/>
    <w:rsid w:val="007D37D2"/>
    <w:rsid w:val="007D4720"/>
    <w:rsid w:val="007D7D51"/>
    <w:rsid w:val="007D7DCC"/>
    <w:rsid w:val="007E2906"/>
    <w:rsid w:val="007E3057"/>
    <w:rsid w:val="007E38EF"/>
    <w:rsid w:val="007E39AC"/>
    <w:rsid w:val="007E569F"/>
    <w:rsid w:val="007F0FAB"/>
    <w:rsid w:val="007F1432"/>
    <w:rsid w:val="007F14DB"/>
    <w:rsid w:val="007F1EE3"/>
    <w:rsid w:val="007F2422"/>
    <w:rsid w:val="007F2784"/>
    <w:rsid w:val="007F4107"/>
    <w:rsid w:val="007F4EA3"/>
    <w:rsid w:val="0080094E"/>
    <w:rsid w:val="0080111E"/>
    <w:rsid w:val="008012FD"/>
    <w:rsid w:val="00803C62"/>
    <w:rsid w:val="008055E9"/>
    <w:rsid w:val="00806CE4"/>
    <w:rsid w:val="00810DEA"/>
    <w:rsid w:val="00811875"/>
    <w:rsid w:val="00812118"/>
    <w:rsid w:val="0081220C"/>
    <w:rsid w:val="0081549A"/>
    <w:rsid w:val="00815A58"/>
    <w:rsid w:val="00817A35"/>
    <w:rsid w:val="0082004B"/>
    <w:rsid w:val="008201D4"/>
    <w:rsid w:val="008231A3"/>
    <w:rsid w:val="00825E38"/>
    <w:rsid w:val="008302A1"/>
    <w:rsid w:val="00832286"/>
    <w:rsid w:val="00837C83"/>
    <w:rsid w:val="00842437"/>
    <w:rsid w:val="00843D06"/>
    <w:rsid w:val="008462C3"/>
    <w:rsid w:val="00846B44"/>
    <w:rsid w:val="00850D9D"/>
    <w:rsid w:val="00851AED"/>
    <w:rsid w:val="00853278"/>
    <w:rsid w:val="00853C84"/>
    <w:rsid w:val="008555AA"/>
    <w:rsid w:val="0085785C"/>
    <w:rsid w:val="00860F20"/>
    <w:rsid w:val="0086144C"/>
    <w:rsid w:val="008614E0"/>
    <w:rsid w:val="008635A2"/>
    <w:rsid w:val="0086365F"/>
    <w:rsid w:val="00864624"/>
    <w:rsid w:val="00864892"/>
    <w:rsid w:val="008667D0"/>
    <w:rsid w:val="00870A48"/>
    <w:rsid w:val="00872973"/>
    <w:rsid w:val="008733CF"/>
    <w:rsid w:val="008741F9"/>
    <w:rsid w:val="00874A43"/>
    <w:rsid w:val="008752A5"/>
    <w:rsid w:val="00875636"/>
    <w:rsid w:val="008762FD"/>
    <w:rsid w:val="00877718"/>
    <w:rsid w:val="008801E8"/>
    <w:rsid w:val="008807D2"/>
    <w:rsid w:val="0088110F"/>
    <w:rsid w:val="008817F7"/>
    <w:rsid w:val="00882DFD"/>
    <w:rsid w:val="00882E23"/>
    <w:rsid w:val="00884AD3"/>
    <w:rsid w:val="00887121"/>
    <w:rsid w:val="008872EC"/>
    <w:rsid w:val="0089053D"/>
    <w:rsid w:val="008909BE"/>
    <w:rsid w:val="00891187"/>
    <w:rsid w:val="00891593"/>
    <w:rsid w:val="00892458"/>
    <w:rsid w:val="008925CC"/>
    <w:rsid w:val="008925D6"/>
    <w:rsid w:val="00893C77"/>
    <w:rsid w:val="00893D7C"/>
    <w:rsid w:val="00894222"/>
    <w:rsid w:val="008943DB"/>
    <w:rsid w:val="008A0CDA"/>
    <w:rsid w:val="008A14F7"/>
    <w:rsid w:val="008A1CC9"/>
    <w:rsid w:val="008A2F5C"/>
    <w:rsid w:val="008A3366"/>
    <w:rsid w:val="008A4A5E"/>
    <w:rsid w:val="008A5065"/>
    <w:rsid w:val="008A5671"/>
    <w:rsid w:val="008A79D6"/>
    <w:rsid w:val="008B219F"/>
    <w:rsid w:val="008B3BE6"/>
    <w:rsid w:val="008B49EB"/>
    <w:rsid w:val="008B5044"/>
    <w:rsid w:val="008B50C9"/>
    <w:rsid w:val="008B6DBA"/>
    <w:rsid w:val="008B7269"/>
    <w:rsid w:val="008C0D27"/>
    <w:rsid w:val="008C3A4A"/>
    <w:rsid w:val="008C5846"/>
    <w:rsid w:val="008C65EF"/>
    <w:rsid w:val="008C6659"/>
    <w:rsid w:val="008D05A4"/>
    <w:rsid w:val="008D11BD"/>
    <w:rsid w:val="008D1259"/>
    <w:rsid w:val="008D1CC4"/>
    <w:rsid w:val="008D20FD"/>
    <w:rsid w:val="008D397D"/>
    <w:rsid w:val="008D4B45"/>
    <w:rsid w:val="008D571A"/>
    <w:rsid w:val="008D6ACD"/>
    <w:rsid w:val="008E2679"/>
    <w:rsid w:val="008E29C6"/>
    <w:rsid w:val="008E45A7"/>
    <w:rsid w:val="008E507E"/>
    <w:rsid w:val="008E5F52"/>
    <w:rsid w:val="008E759E"/>
    <w:rsid w:val="008E7FDB"/>
    <w:rsid w:val="008F13DB"/>
    <w:rsid w:val="008F2E54"/>
    <w:rsid w:val="008F4356"/>
    <w:rsid w:val="008F46F6"/>
    <w:rsid w:val="008F4CE1"/>
    <w:rsid w:val="008F5E34"/>
    <w:rsid w:val="008F6528"/>
    <w:rsid w:val="008F676E"/>
    <w:rsid w:val="008F6E7B"/>
    <w:rsid w:val="009001C7"/>
    <w:rsid w:val="00900A83"/>
    <w:rsid w:val="00900DED"/>
    <w:rsid w:val="00900EE2"/>
    <w:rsid w:val="00901DC5"/>
    <w:rsid w:val="00905DEB"/>
    <w:rsid w:val="00906594"/>
    <w:rsid w:val="00906CA6"/>
    <w:rsid w:val="009075C6"/>
    <w:rsid w:val="00907CBF"/>
    <w:rsid w:val="00911CAD"/>
    <w:rsid w:val="00911D52"/>
    <w:rsid w:val="009122A6"/>
    <w:rsid w:val="00912837"/>
    <w:rsid w:val="00916A4F"/>
    <w:rsid w:val="00917B90"/>
    <w:rsid w:val="009258BC"/>
    <w:rsid w:val="00926349"/>
    <w:rsid w:val="00926B32"/>
    <w:rsid w:val="00932B13"/>
    <w:rsid w:val="00932F42"/>
    <w:rsid w:val="0093653A"/>
    <w:rsid w:val="009400D3"/>
    <w:rsid w:val="009405E5"/>
    <w:rsid w:val="00940EB9"/>
    <w:rsid w:val="009452AE"/>
    <w:rsid w:val="009476A8"/>
    <w:rsid w:val="00950DD4"/>
    <w:rsid w:val="00951153"/>
    <w:rsid w:val="00957031"/>
    <w:rsid w:val="0095711D"/>
    <w:rsid w:val="00957199"/>
    <w:rsid w:val="00957317"/>
    <w:rsid w:val="00957DAA"/>
    <w:rsid w:val="009648F3"/>
    <w:rsid w:val="00966C1C"/>
    <w:rsid w:val="00966D5F"/>
    <w:rsid w:val="00972FB0"/>
    <w:rsid w:val="00973DFB"/>
    <w:rsid w:val="009751DE"/>
    <w:rsid w:val="009762E0"/>
    <w:rsid w:val="00981848"/>
    <w:rsid w:val="009818BC"/>
    <w:rsid w:val="00982076"/>
    <w:rsid w:val="00987326"/>
    <w:rsid w:val="0098769D"/>
    <w:rsid w:val="009907E4"/>
    <w:rsid w:val="009940C3"/>
    <w:rsid w:val="009A18EC"/>
    <w:rsid w:val="009A2313"/>
    <w:rsid w:val="009A504E"/>
    <w:rsid w:val="009A705F"/>
    <w:rsid w:val="009A7CF8"/>
    <w:rsid w:val="009B00A2"/>
    <w:rsid w:val="009B073F"/>
    <w:rsid w:val="009B0F43"/>
    <w:rsid w:val="009B1C36"/>
    <w:rsid w:val="009B1D0E"/>
    <w:rsid w:val="009B345A"/>
    <w:rsid w:val="009B4A0A"/>
    <w:rsid w:val="009B734F"/>
    <w:rsid w:val="009C0B16"/>
    <w:rsid w:val="009C1154"/>
    <w:rsid w:val="009C1BFA"/>
    <w:rsid w:val="009C3DC1"/>
    <w:rsid w:val="009D0FE9"/>
    <w:rsid w:val="009D3D43"/>
    <w:rsid w:val="009D3D93"/>
    <w:rsid w:val="009D42F5"/>
    <w:rsid w:val="009D4880"/>
    <w:rsid w:val="009D561D"/>
    <w:rsid w:val="009D66C9"/>
    <w:rsid w:val="009E2475"/>
    <w:rsid w:val="009E2672"/>
    <w:rsid w:val="009E3AC2"/>
    <w:rsid w:val="009E432C"/>
    <w:rsid w:val="009E4C28"/>
    <w:rsid w:val="009E4EAF"/>
    <w:rsid w:val="009F0E25"/>
    <w:rsid w:val="009F26AD"/>
    <w:rsid w:val="009F32F5"/>
    <w:rsid w:val="009F35A2"/>
    <w:rsid w:val="009F7FB8"/>
    <w:rsid w:val="00A03EB7"/>
    <w:rsid w:val="00A054D4"/>
    <w:rsid w:val="00A07054"/>
    <w:rsid w:val="00A102F9"/>
    <w:rsid w:val="00A10FAF"/>
    <w:rsid w:val="00A13605"/>
    <w:rsid w:val="00A16446"/>
    <w:rsid w:val="00A1791B"/>
    <w:rsid w:val="00A21849"/>
    <w:rsid w:val="00A22D89"/>
    <w:rsid w:val="00A23EEB"/>
    <w:rsid w:val="00A24679"/>
    <w:rsid w:val="00A272D9"/>
    <w:rsid w:val="00A27972"/>
    <w:rsid w:val="00A303F2"/>
    <w:rsid w:val="00A304A2"/>
    <w:rsid w:val="00A30FE4"/>
    <w:rsid w:val="00A353D4"/>
    <w:rsid w:val="00A40CE2"/>
    <w:rsid w:val="00A41F1E"/>
    <w:rsid w:val="00A50E57"/>
    <w:rsid w:val="00A52D05"/>
    <w:rsid w:val="00A5370B"/>
    <w:rsid w:val="00A56ADE"/>
    <w:rsid w:val="00A57533"/>
    <w:rsid w:val="00A629BE"/>
    <w:rsid w:val="00A67CBA"/>
    <w:rsid w:val="00A700E4"/>
    <w:rsid w:val="00A737E2"/>
    <w:rsid w:val="00A75346"/>
    <w:rsid w:val="00A76CAE"/>
    <w:rsid w:val="00A77F35"/>
    <w:rsid w:val="00A80DA9"/>
    <w:rsid w:val="00A81DCF"/>
    <w:rsid w:val="00A81EC6"/>
    <w:rsid w:val="00A839A4"/>
    <w:rsid w:val="00A84B49"/>
    <w:rsid w:val="00A85104"/>
    <w:rsid w:val="00A86ABC"/>
    <w:rsid w:val="00A870E5"/>
    <w:rsid w:val="00A87B0D"/>
    <w:rsid w:val="00A92180"/>
    <w:rsid w:val="00A94037"/>
    <w:rsid w:val="00AA03F5"/>
    <w:rsid w:val="00AA1988"/>
    <w:rsid w:val="00AA4FB7"/>
    <w:rsid w:val="00AA5E24"/>
    <w:rsid w:val="00AA7F6F"/>
    <w:rsid w:val="00AB1CDE"/>
    <w:rsid w:val="00AB2677"/>
    <w:rsid w:val="00AB3029"/>
    <w:rsid w:val="00AB4795"/>
    <w:rsid w:val="00AC1543"/>
    <w:rsid w:val="00AC1DB9"/>
    <w:rsid w:val="00AC3545"/>
    <w:rsid w:val="00AC53C7"/>
    <w:rsid w:val="00AD125A"/>
    <w:rsid w:val="00AD2903"/>
    <w:rsid w:val="00AD4F87"/>
    <w:rsid w:val="00AE1AE6"/>
    <w:rsid w:val="00AE2DEA"/>
    <w:rsid w:val="00AE4EF0"/>
    <w:rsid w:val="00AF0F73"/>
    <w:rsid w:val="00AF1283"/>
    <w:rsid w:val="00AF409F"/>
    <w:rsid w:val="00AF4289"/>
    <w:rsid w:val="00AF485A"/>
    <w:rsid w:val="00AF5207"/>
    <w:rsid w:val="00B04523"/>
    <w:rsid w:val="00B04BB9"/>
    <w:rsid w:val="00B05202"/>
    <w:rsid w:val="00B05A50"/>
    <w:rsid w:val="00B06615"/>
    <w:rsid w:val="00B07183"/>
    <w:rsid w:val="00B10786"/>
    <w:rsid w:val="00B107B8"/>
    <w:rsid w:val="00B11867"/>
    <w:rsid w:val="00B120B6"/>
    <w:rsid w:val="00B125FA"/>
    <w:rsid w:val="00B12E5F"/>
    <w:rsid w:val="00B14A67"/>
    <w:rsid w:val="00B14CD1"/>
    <w:rsid w:val="00B14DA4"/>
    <w:rsid w:val="00B14E0C"/>
    <w:rsid w:val="00B15122"/>
    <w:rsid w:val="00B176EC"/>
    <w:rsid w:val="00B20207"/>
    <w:rsid w:val="00B221F9"/>
    <w:rsid w:val="00B23DBD"/>
    <w:rsid w:val="00B33EC6"/>
    <w:rsid w:val="00B3537F"/>
    <w:rsid w:val="00B36059"/>
    <w:rsid w:val="00B37E1F"/>
    <w:rsid w:val="00B42958"/>
    <w:rsid w:val="00B43315"/>
    <w:rsid w:val="00B44FC0"/>
    <w:rsid w:val="00B464E5"/>
    <w:rsid w:val="00B5197D"/>
    <w:rsid w:val="00B5229C"/>
    <w:rsid w:val="00B53C66"/>
    <w:rsid w:val="00B54928"/>
    <w:rsid w:val="00B61381"/>
    <w:rsid w:val="00B64614"/>
    <w:rsid w:val="00B6721C"/>
    <w:rsid w:val="00B71A2B"/>
    <w:rsid w:val="00B71B2A"/>
    <w:rsid w:val="00B73393"/>
    <w:rsid w:val="00B738F4"/>
    <w:rsid w:val="00B77F98"/>
    <w:rsid w:val="00B818AB"/>
    <w:rsid w:val="00B81C56"/>
    <w:rsid w:val="00B81E0A"/>
    <w:rsid w:val="00B8576F"/>
    <w:rsid w:val="00B86257"/>
    <w:rsid w:val="00B86575"/>
    <w:rsid w:val="00B8767E"/>
    <w:rsid w:val="00B90062"/>
    <w:rsid w:val="00B901CD"/>
    <w:rsid w:val="00B9447B"/>
    <w:rsid w:val="00B95EFF"/>
    <w:rsid w:val="00BA039C"/>
    <w:rsid w:val="00BA1F0C"/>
    <w:rsid w:val="00BA2258"/>
    <w:rsid w:val="00BA40DC"/>
    <w:rsid w:val="00BA456C"/>
    <w:rsid w:val="00BA5521"/>
    <w:rsid w:val="00BA57C7"/>
    <w:rsid w:val="00BA7455"/>
    <w:rsid w:val="00BB01C4"/>
    <w:rsid w:val="00BB0297"/>
    <w:rsid w:val="00BB02A9"/>
    <w:rsid w:val="00BB0A48"/>
    <w:rsid w:val="00BB2686"/>
    <w:rsid w:val="00BB6C54"/>
    <w:rsid w:val="00BB74D9"/>
    <w:rsid w:val="00BB758F"/>
    <w:rsid w:val="00BC0F40"/>
    <w:rsid w:val="00BC1B50"/>
    <w:rsid w:val="00BC1B98"/>
    <w:rsid w:val="00BC4134"/>
    <w:rsid w:val="00BD2A3D"/>
    <w:rsid w:val="00BD389B"/>
    <w:rsid w:val="00BD3CAA"/>
    <w:rsid w:val="00BD5BE7"/>
    <w:rsid w:val="00BE602D"/>
    <w:rsid w:val="00BF285E"/>
    <w:rsid w:val="00BF35A2"/>
    <w:rsid w:val="00BF4D80"/>
    <w:rsid w:val="00BF50AF"/>
    <w:rsid w:val="00BF7E58"/>
    <w:rsid w:val="00C01D50"/>
    <w:rsid w:val="00C0294B"/>
    <w:rsid w:val="00C100B0"/>
    <w:rsid w:val="00C103FF"/>
    <w:rsid w:val="00C1146C"/>
    <w:rsid w:val="00C13FB2"/>
    <w:rsid w:val="00C15727"/>
    <w:rsid w:val="00C16748"/>
    <w:rsid w:val="00C16EEA"/>
    <w:rsid w:val="00C1793F"/>
    <w:rsid w:val="00C2009A"/>
    <w:rsid w:val="00C2046E"/>
    <w:rsid w:val="00C20B58"/>
    <w:rsid w:val="00C21739"/>
    <w:rsid w:val="00C21AAD"/>
    <w:rsid w:val="00C22199"/>
    <w:rsid w:val="00C23A8F"/>
    <w:rsid w:val="00C2527D"/>
    <w:rsid w:val="00C26390"/>
    <w:rsid w:val="00C27015"/>
    <w:rsid w:val="00C2787E"/>
    <w:rsid w:val="00C31667"/>
    <w:rsid w:val="00C32262"/>
    <w:rsid w:val="00C34089"/>
    <w:rsid w:val="00C35878"/>
    <w:rsid w:val="00C36552"/>
    <w:rsid w:val="00C42B38"/>
    <w:rsid w:val="00C43F3B"/>
    <w:rsid w:val="00C44607"/>
    <w:rsid w:val="00C45B41"/>
    <w:rsid w:val="00C47AE2"/>
    <w:rsid w:val="00C543ED"/>
    <w:rsid w:val="00C55245"/>
    <w:rsid w:val="00C559CD"/>
    <w:rsid w:val="00C56E1B"/>
    <w:rsid w:val="00C574E4"/>
    <w:rsid w:val="00C6174B"/>
    <w:rsid w:val="00C667B9"/>
    <w:rsid w:val="00C6702A"/>
    <w:rsid w:val="00C74DB3"/>
    <w:rsid w:val="00C76339"/>
    <w:rsid w:val="00C83BAB"/>
    <w:rsid w:val="00C85B4C"/>
    <w:rsid w:val="00C86DBB"/>
    <w:rsid w:val="00C9206E"/>
    <w:rsid w:val="00C92A9B"/>
    <w:rsid w:val="00C93A12"/>
    <w:rsid w:val="00C94E89"/>
    <w:rsid w:val="00C95CBE"/>
    <w:rsid w:val="00C95CEB"/>
    <w:rsid w:val="00C97AC4"/>
    <w:rsid w:val="00CA0B03"/>
    <w:rsid w:val="00CA2B8D"/>
    <w:rsid w:val="00CA3EC1"/>
    <w:rsid w:val="00CA4521"/>
    <w:rsid w:val="00CA4560"/>
    <w:rsid w:val="00CA5A42"/>
    <w:rsid w:val="00CA6B2D"/>
    <w:rsid w:val="00CA77E8"/>
    <w:rsid w:val="00CB0B87"/>
    <w:rsid w:val="00CB128C"/>
    <w:rsid w:val="00CB3134"/>
    <w:rsid w:val="00CB372B"/>
    <w:rsid w:val="00CB3AFC"/>
    <w:rsid w:val="00CC2910"/>
    <w:rsid w:val="00CC5676"/>
    <w:rsid w:val="00CC6F12"/>
    <w:rsid w:val="00CD1836"/>
    <w:rsid w:val="00CD1AE6"/>
    <w:rsid w:val="00CD1E77"/>
    <w:rsid w:val="00CD598B"/>
    <w:rsid w:val="00CD7FAD"/>
    <w:rsid w:val="00CE1864"/>
    <w:rsid w:val="00CE2B78"/>
    <w:rsid w:val="00CE3B2C"/>
    <w:rsid w:val="00CE5051"/>
    <w:rsid w:val="00CE5846"/>
    <w:rsid w:val="00CE7F00"/>
    <w:rsid w:val="00CF1BCE"/>
    <w:rsid w:val="00CF3EDC"/>
    <w:rsid w:val="00CF42D6"/>
    <w:rsid w:val="00CF648D"/>
    <w:rsid w:val="00CF6769"/>
    <w:rsid w:val="00D002FC"/>
    <w:rsid w:val="00D0141E"/>
    <w:rsid w:val="00D016B2"/>
    <w:rsid w:val="00D036EA"/>
    <w:rsid w:val="00D0377D"/>
    <w:rsid w:val="00D06750"/>
    <w:rsid w:val="00D100FB"/>
    <w:rsid w:val="00D10166"/>
    <w:rsid w:val="00D10F74"/>
    <w:rsid w:val="00D12230"/>
    <w:rsid w:val="00D13C9C"/>
    <w:rsid w:val="00D15846"/>
    <w:rsid w:val="00D15C6B"/>
    <w:rsid w:val="00D2132B"/>
    <w:rsid w:val="00D24535"/>
    <w:rsid w:val="00D25B93"/>
    <w:rsid w:val="00D2662B"/>
    <w:rsid w:val="00D270A4"/>
    <w:rsid w:val="00D270AF"/>
    <w:rsid w:val="00D30276"/>
    <w:rsid w:val="00D302D3"/>
    <w:rsid w:val="00D32868"/>
    <w:rsid w:val="00D33F9D"/>
    <w:rsid w:val="00D34092"/>
    <w:rsid w:val="00D37BA3"/>
    <w:rsid w:val="00D37FF1"/>
    <w:rsid w:val="00D41A82"/>
    <w:rsid w:val="00D42855"/>
    <w:rsid w:val="00D462E9"/>
    <w:rsid w:val="00D4638E"/>
    <w:rsid w:val="00D47923"/>
    <w:rsid w:val="00D503B8"/>
    <w:rsid w:val="00D51488"/>
    <w:rsid w:val="00D5651B"/>
    <w:rsid w:val="00D574C7"/>
    <w:rsid w:val="00D57626"/>
    <w:rsid w:val="00D657E0"/>
    <w:rsid w:val="00D67730"/>
    <w:rsid w:val="00D6795D"/>
    <w:rsid w:val="00D70528"/>
    <w:rsid w:val="00D71C87"/>
    <w:rsid w:val="00D75B65"/>
    <w:rsid w:val="00D83DFE"/>
    <w:rsid w:val="00D841B8"/>
    <w:rsid w:val="00D84793"/>
    <w:rsid w:val="00D848FE"/>
    <w:rsid w:val="00D8748E"/>
    <w:rsid w:val="00D87A83"/>
    <w:rsid w:val="00D900CE"/>
    <w:rsid w:val="00D91D12"/>
    <w:rsid w:val="00D925CF"/>
    <w:rsid w:val="00D93C5B"/>
    <w:rsid w:val="00D93FAC"/>
    <w:rsid w:val="00DA21EF"/>
    <w:rsid w:val="00DA23E1"/>
    <w:rsid w:val="00DA414E"/>
    <w:rsid w:val="00DA4645"/>
    <w:rsid w:val="00DA576E"/>
    <w:rsid w:val="00DA6558"/>
    <w:rsid w:val="00DB02E1"/>
    <w:rsid w:val="00DB034A"/>
    <w:rsid w:val="00DB0470"/>
    <w:rsid w:val="00DB7651"/>
    <w:rsid w:val="00DB77B0"/>
    <w:rsid w:val="00DC1068"/>
    <w:rsid w:val="00DC1946"/>
    <w:rsid w:val="00DC2495"/>
    <w:rsid w:val="00DC5711"/>
    <w:rsid w:val="00DC7A10"/>
    <w:rsid w:val="00DD2FA7"/>
    <w:rsid w:val="00DD5338"/>
    <w:rsid w:val="00DD7463"/>
    <w:rsid w:val="00DD7D5A"/>
    <w:rsid w:val="00DE15D5"/>
    <w:rsid w:val="00DE2764"/>
    <w:rsid w:val="00DE470D"/>
    <w:rsid w:val="00DE4EAB"/>
    <w:rsid w:val="00DE560E"/>
    <w:rsid w:val="00DE71EE"/>
    <w:rsid w:val="00DE734B"/>
    <w:rsid w:val="00DF166D"/>
    <w:rsid w:val="00DF17FA"/>
    <w:rsid w:val="00DF2516"/>
    <w:rsid w:val="00DF278B"/>
    <w:rsid w:val="00DF3BA0"/>
    <w:rsid w:val="00DF7501"/>
    <w:rsid w:val="00E036A1"/>
    <w:rsid w:val="00E06F96"/>
    <w:rsid w:val="00E07F4E"/>
    <w:rsid w:val="00E10378"/>
    <w:rsid w:val="00E11E58"/>
    <w:rsid w:val="00E12351"/>
    <w:rsid w:val="00E22194"/>
    <w:rsid w:val="00E22CE8"/>
    <w:rsid w:val="00E24817"/>
    <w:rsid w:val="00E2653E"/>
    <w:rsid w:val="00E26B69"/>
    <w:rsid w:val="00E322C8"/>
    <w:rsid w:val="00E33427"/>
    <w:rsid w:val="00E342D0"/>
    <w:rsid w:val="00E360B3"/>
    <w:rsid w:val="00E37289"/>
    <w:rsid w:val="00E37D6F"/>
    <w:rsid w:val="00E448CE"/>
    <w:rsid w:val="00E46789"/>
    <w:rsid w:val="00E50810"/>
    <w:rsid w:val="00E51D72"/>
    <w:rsid w:val="00E52B3D"/>
    <w:rsid w:val="00E531F7"/>
    <w:rsid w:val="00E54AF4"/>
    <w:rsid w:val="00E54C39"/>
    <w:rsid w:val="00E55150"/>
    <w:rsid w:val="00E55D12"/>
    <w:rsid w:val="00E561D3"/>
    <w:rsid w:val="00E6137C"/>
    <w:rsid w:val="00E65BB4"/>
    <w:rsid w:val="00E66C66"/>
    <w:rsid w:val="00E70A00"/>
    <w:rsid w:val="00E71346"/>
    <w:rsid w:val="00E73210"/>
    <w:rsid w:val="00E736E7"/>
    <w:rsid w:val="00E73BFD"/>
    <w:rsid w:val="00E746C7"/>
    <w:rsid w:val="00E77B21"/>
    <w:rsid w:val="00E77CEE"/>
    <w:rsid w:val="00E85801"/>
    <w:rsid w:val="00E85C51"/>
    <w:rsid w:val="00E861B0"/>
    <w:rsid w:val="00E86882"/>
    <w:rsid w:val="00E86A91"/>
    <w:rsid w:val="00E910B5"/>
    <w:rsid w:val="00E91B6B"/>
    <w:rsid w:val="00E925C6"/>
    <w:rsid w:val="00E95D6A"/>
    <w:rsid w:val="00E95FF5"/>
    <w:rsid w:val="00EA1139"/>
    <w:rsid w:val="00EA1A7D"/>
    <w:rsid w:val="00EA5915"/>
    <w:rsid w:val="00EB2678"/>
    <w:rsid w:val="00EB2EAD"/>
    <w:rsid w:val="00EB375D"/>
    <w:rsid w:val="00EB3867"/>
    <w:rsid w:val="00EB7817"/>
    <w:rsid w:val="00EC3EF5"/>
    <w:rsid w:val="00EC4353"/>
    <w:rsid w:val="00EC5F80"/>
    <w:rsid w:val="00EC5FBB"/>
    <w:rsid w:val="00ED0AB7"/>
    <w:rsid w:val="00ED0ABE"/>
    <w:rsid w:val="00ED6646"/>
    <w:rsid w:val="00EE0C0A"/>
    <w:rsid w:val="00EE14DF"/>
    <w:rsid w:val="00EE28A4"/>
    <w:rsid w:val="00EE2D91"/>
    <w:rsid w:val="00EE32FE"/>
    <w:rsid w:val="00EE5481"/>
    <w:rsid w:val="00EE5C47"/>
    <w:rsid w:val="00EE5DA5"/>
    <w:rsid w:val="00EE5F9B"/>
    <w:rsid w:val="00EE6A85"/>
    <w:rsid w:val="00EE7433"/>
    <w:rsid w:val="00EE744B"/>
    <w:rsid w:val="00EE7DE5"/>
    <w:rsid w:val="00EF3985"/>
    <w:rsid w:val="00EF43B6"/>
    <w:rsid w:val="00EF51AF"/>
    <w:rsid w:val="00EF5548"/>
    <w:rsid w:val="00EF6F13"/>
    <w:rsid w:val="00EF7D28"/>
    <w:rsid w:val="00F01646"/>
    <w:rsid w:val="00F02538"/>
    <w:rsid w:val="00F0351F"/>
    <w:rsid w:val="00F07F73"/>
    <w:rsid w:val="00F10285"/>
    <w:rsid w:val="00F10400"/>
    <w:rsid w:val="00F12CD2"/>
    <w:rsid w:val="00F1690C"/>
    <w:rsid w:val="00F16B14"/>
    <w:rsid w:val="00F25694"/>
    <w:rsid w:val="00F3010A"/>
    <w:rsid w:val="00F30EC7"/>
    <w:rsid w:val="00F36043"/>
    <w:rsid w:val="00F36FD1"/>
    <w:rsid w:val="00F419D7"/>
    <w:rsid w:val="00F42454"/>
    <w:rsid w:val="00F43F17"/>
    <w:rsid w:val="00F47156"/>
    <w:rsid w:val="00F5129D"/>
    <w:rsid w:val="00F534AA"/>
    <w:rsid w:val="00F55E10"/>
    <w:rsid w:val="00F55EC7"/>
    <w:rsid w:val="00F5611C"/>
    <w:rsid w:val="00F62CB8"/>
    <w:rsid w:val="00F63F6C"/>
    <w:rsid w:val="00F64C81"/>
    <w:rsid w:val="00F65908"/>
    <w:rsid w:val="00F71C80"/>
    <w:rsid w:val="00F73566"/>
    <w:rsid w:val="00F74331"/>
    <w:rsid w:val="00F75D11"/>
    <w:rsid w:val="00F766D7"/>
    <w:rsid w:val="00F816D0"/>
    <w:rsid w:val="00F83B5A"/>
    <w:rsid w:val="00F85130"/>
    <w:rsid w:val="00F85419"/>
    <w:rsid w:val="00F8552C"/>
    <w:rsid w:val="00F86910"/>
    <w:rsid w:val="00F86A25"/>
    <w:rsid w:val="00F87D0E"/>
    <w:rsid w:val="00F90028"/>
    <w:rsid w:val="00F9069E"/>
    <w:rsid w:val="00F92B2C"/>
    <w:rsid w:val="00F92D23"/>
    <w:rsid w:val="00F935F7"/>
    <w:rsid w:val="00F95C92"/>
    <w:rsid w:val="00F9612B"/>
    <w:rsid w:val="00FA17EF"/>
    <w:rsid w:val="00FA51C3"/>
    <w:rsid w:val="00FB0ACA"/>
    <w:rsid w:val="00FB29C0"/>
    <w:rsid w:val="00FB39D1"/>
    <w:rsid w:val="00FB53D1"/>
    <w:rsid w:val="00FB55F1"/>
    <w:rsid w:val="00FB5976"/>
    <w:rsid w:val="00FC128F"/>
    <w:rsid w:val="00FC19B3"/>
    <w:rsid w:val="00FC1C63"/>
    <w:rsid w:val="00FC4454"/>
    <w:rsid w:val="00FC543A"/>
    <w:rsid w:val="00FC56D2"/>
    <w:rsid w:val="00FC5C07"/>
    <w:rsid w:val="00FC7883"/>
    <w:rsid w:val="00FD1493"/>
    <w:rsid w:val="00FD209D"/>
    <w:rsid w:val="00FD4811"/>
    <w:rsid w:val="00FD5C3A"/>
    <w:rsid w:val="00FE15ED"/>
    <w:rsid w:val="00FE18BE"/>
    <w:rsid w:val="00FE274D"/>
    <w:rsid w:val="00FE6534"/>
    <w:rsid w:val="00FE76F2"/>
    <w:rsid w:val="00FF3799"/>
    <w:rsid w:val="00FF3AD7"/>
    <w:rsid w:val="00FF4A47"/>
    <w:rsid w:val="00FF58F4"/>
    <w:rsid w:val="00FF6083"/>
    <w:rsid w:val="00FF6FB1"/>
    <w:rsid w:val="00FF717B"/>
    <w:rsid w:val="00FF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08"/>
    <w:rPr>
      <w:sz w:val="24"/>
      <w:szCs w:val="24"/>
    </w:rPr>
  </w:style>
  <w:style w:type="paragraph" w:styleId="1">
    <w:name w:val="heading 1"/>
    <w:basedOn w:val="a"/>
    <w:link w:val="10"/>
    <w:qFormat/>
    <w:rsid w:val="00CC6F12"/>
    <w:pPr>
      <w:spacing w:before="100" w:beforeAutospacing="1" w:after="100" w:afterAutospacing="1"/>
      <w:outlineLvl w:val="0"/>
    </w:pPr>
    <w:rPr>
      <w:b/>
      <w:bCs/>
      <w:kern w:val="36"/>
      <w:sz w:val="48"/>
      <w:szCs w:val="48"/>
    </w:rPr>
  </w:style>
  <w:style w:type="paragraph" w:styleId="2">
    <w:name w:val="heading 2"/>
    <w:basedOn w:val="a"/>
    <w:link w:val="20"/>
    <w:qFormat/>
    <w:rsid w:val="00CC6F12"/>
    <w:pPr>
      <w:spacing w:before="100" w:beforeAutospacing="1" w:after="100" w:afterAutospacing="1"/>
      <w:outlineLvl w:val="1"/>
    </w:pPr>
    <w:rPr>
      <w:b/>
      <w:bCs/>
      <w:sz w:val="36"/>
      <w:szCs w:val="36"/>
    </w:rPr>
  </w:style>
  <w:style w:type="paragraph" w:styleId="3">
    <w:name w:val="heading 3"/>
    <w:basedOn w:val="a"/>
    <w:link w:val="30"/>
    <w:qFormat/>
    <w:rsid w:val="00CC6F12"/>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DC2495"/>
    <w:pPr>
      <w:keepNext/>
      <w:spacing w:before="240" w:after="60"/>
      <w:outlineLvl w:val="3"/>
    </w:pPr>
    <w:rPr>
      <w:rFonts w:ascii="Calibri" w:hAnsi="Calibri"/>
      <w:b/>
      <w:bCs/>
      <w:sz w:val="28"/>
      <w:szCs w:val="28"/>
    </w:rPr>
  </w:style>
  <w:style w:type="paragraph" w:styleId="8">
    <w:name w:val="heading 8"/>
    <w:basedOn w:val="a"/>
    <w:next w:val="a"/>
    <w:link w:val="80"/>
    <w:unhideWhenUsed/>
    <w:qFormat/>
    <w:rsid w:val="00162814"/>
    <w:pPr>
      <w:overflowPunct w:val="0"/>
      <w:autoSpaceDE w:val="0"/>
      <w:autoSpaceDN w:val="0"/>
      <w:adjustRightInd w:val="0"/>
      <w:spacing w:before="240" w:after="60"/>
      <w:textAlignment w:val="baseline"/>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6F12"/>
    <w:rPr>
      <w:b/>
      <w:bCs/>
      <w:kern w:val="36"/>
      <w:sz w:val="48"/>
      <w:szCs w:val="48"/>
    </w:rPr>
  </w:style>
  <w:style w:type="character" w:customStyle="1" w:styleId="20">
    <w:name w:val="Заголовок 2 Знак"/>
    <w:link w:val="2"/>
    <w:rsid w:val="00CC6F12"/>
    <w:rPr>
      <w:b/>
      <w:bCs/>
      <w:sz w:val="36"/>
      <w:szCs w:val="36"/>
    </w:rPr>
  </w:style>
  <w:style w:type="character" w:customStyle="1" w:styleId="30">
    <w:name w:val="Заголовок 3 Знак"/>
    <w:link w:val="3"/>
    <w:rsid w:val="00CC6F12"/>
    <w:rPr>
      <w:b/>
      <w:bCs/>
      <w:sz w:val="27"/>
      <w:szCs w:val="27"/>
    </w:rPr>
  </w:style>
  <w:style w:type="paragraph" w:customStyle="1" w:styleId="headertext">
    <w:name w:val="headertext"/>
    <w:basedOn w:val="a"/>
    <w:rsid w:val="00CC6F12"/>
    <w:pPr>
      <w:spacing w:before="100" w:beforeAutospacing="1" w:after="100" w:afterAutospacing="1"/>
    </w:pPr>
  </w:style>
  <w:style w:type="paragraph" w:customStyle="1" w:styleId="formattext">
    <w:name w:val="formattext"/>
    <w:basedOn w:val="a"/>
    <w:rsid w:val="00CC6F12"/>
    <w:pPr>
      <w:spacing w:before="100" w:beforeAutospacing="1" w:after="100" w:afterAutospacing="1"/>
    </w:pPr>
  </w:style>
  <w:style w:type="character" w:styleId="a3">
    <w:name w:val="Hyperlink"/>
    <w:uiPriority w:val="99"/>
    <w:unhideWhenUsed/>
    <w:rsid w:val="00CC6F12"/>
    <w:rPr>
      <w:color w:val="0000FF"/>
      <w:u w:val="single"/>
    </w:rPr>
  </w:style>
  <w:style w:type="character" w:styleId="a4">
    <w:name w:val="FollowedHyperlink"/>
    <w:uiPriority w:val="99"/>
    <w:unhideWhenUsed/>
    <w:rsid w:val="00CC6F12"/>
    <w:rPr>
      <w:color w:val="800080"/>
      <w:u w:val="single"/>
    </w:rPr>
  </w:style>
  <w:style w:type="paragraph" w:styleId="a5">
    <w:name w:val="Normal (Web)"/>
    <w:basedOn w:val="a"/>
    <w:uiPriority w:val="99"/>
    <w:unhideWhenUsed/>
    <w:rsid w:val="00CC6F12"/>
    <w:pPr>
      <w:spacing w:before="100" w:beforeAutospacing="1" w:after="100" w:afterAutospacing="1"/>
    </w:pPr>
  </w:style>
  <w:style w:type="character" w:customStyle="1" w:styleId="40">
    <w:name w:val="Заголовок 4 Знак"/>
    <w:link w:val="4"/>
    <w:semiHidden/>
    <w:rsid w:val="00DC2495"/>
    <w:rPr>
      <w:rFonts w:ascii="Calibri" w:eastAsia="Times New Roman" w:hAnsi="Calibri" w:cs="Times New Roman"/>
      <w:b/>
      <w:bCs/>
      <w:sz w:val="28"/>
      <w:szCs w:val="28"/>
    </w:rPr>
  </w:style>
  <w:style w:type="paragraph" w:styleId="a6">
    <w:name w:val="Balloon Text"/>
    <w:basedOn w:val="a"/>
    <w:link w:val="a7"/>
    <w:rsid w:val="00A87B0D"/>
    <w:rPr>
      <w:rFonts w:ascii="Segoe UI" w:hAnsi="Segoe UI" w:cs="Segoe UI"/>
      <w:sz w:val="18"/>
      <w:szCs w:val="18"/>
    </w:rPr>
  </w:style>
  <w:style w:type="character" w:customStyle="1" w:styleId="a7">
    <w:name w:val="Текст выноски Знак"/>
    <w:link w:val="a6"/>
    <w:rsid w:val="00A87B0D"/>
    <w:rPr>
      <w:rFonts w:ascii="Segoe UI" w:hAnsi="Segoe UI" w:cs="Segoe UI"/>
      <w:sz w:val="18"/>
      <w:szCs w:val="18"/>
    </w:rPr>
  </w:style>
  <w:style w:type="character" w:styleId="a8">
    <w:name w:val="annotation reference"/>
    <w:rsid w:val="00FC5C07"/>
    <w:rPr>
      <w:sz w:val="16"/>
      <w:szCs w:val="16"/>
    </w:rPr>
  </w:style>
  <w:style w:type="paragraph" w:styleId="a9">
    <w:name w:val="annotation text"/>
    <w:basedOn w:val="a"/>
    <w:link w:val="aa"/>
    <w:rsid w:val="00FC5C07"/>
    <w:rPr>
      <w:sz w:val="20"/>
      <w:szCs w:val="20"/>
    </w:rPr>
  </w:style>
  <w:style w:type="character" w:customStyle="1" w:styleId="aa">
    <w:name w:val="Текст примечания Знак"/>
    <w:basedOn w:val="a0"/>
    <w:link w:val="a9"/>
    <w:rsid w:val="00FC5C07"/>
  </w:style>
  <w:style w:type="paragraph" w:styleId="ab">
    <w:name w:val="annotation subject"/>
    <w:basedOn w:val="a9"/>
    <w:next w:val="a9"/>
    <w:link w:val="ac"/>
    <w:rsid w:val="00907CBF"/>
    <w:rPr>
      <w:b/>
      <w:bCs/>
    </w:rPr>
  </w:style>
  <w:style w:type="character" w:customStyle="1" w:styleId="ac">
    <w:name w:val="Тема примечания Знак"/>
    <w:basedOn w:val="aa"/>
    <w:link w:val="ab"/>
    <w:rsid w:val="00907CBF"/>
    <w:rPr>
      <w:b/>
      <w:bCs/>
    </w:rPr>
  </w:style>
  <w:style w:type="table" w:styleId="ad">
    <w:name w:val="Table Grid"/>
    <w:basedOn w:val="a1"/>
    <w:rsid w:val="007C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618AC"/>
    <w:pPr>
      <w:ind w:left="720"/>
      <w:contextualSpacing/>
    </w:pPr>
  </w:style>
  <w:style w:type="paragraph" w:styleId="af">
    <w:name w:val="No Spacing"/>
    <w:uiPriority w:val="1"/>
    <w:qFormat/>
    <w:rsid w:val="00843D06"/>
    <w:rPr>
      <w:sz w:val="24"/>
      <w:szCs w:val="24"/>
    </w:rPr>
  </w:style>
  <w:style w:type="paragraph" w:styleId="af0">
    <w:name w:val="footnote text"/>
    <w:basedOn w:val="a"/>
    <w:link w:val="af1"/>
    <w:rsid w:val="00296091"/>
    <w:pPr>
      <w:overflowPunct w:val="0"/>
      <w:autoSpaceDE w:val="0"/>
      <w:autoSpaceDN w:val="0"/>
      <w:adjustRightInd w:val="0"/>
      <w:textAlignment w:val="baseline"/>
    </w:pPr>
    <w:rPr>
      <w:sz w:val="20"/>
      <w:szCs w:val="20"/>
    </w:rPr>
  </w:style>
  <w:style w:type="character" w:customStyle="1" w:styleId="af1">
    <w:name w:val="Текст сноски Знак"/>
    <w:basedOn w:val="a0"/>
    <w:link w:val="af0"/>
    <w:rsid w:val="00296091"/>
  </w:style>
  <w:style w:type="character" w:styleId="af2">
    <w:name w:val="footnote reference"/>
    <w:rsid w:val="00296091"/>
    <w:rPr>
      <w:vertAlign w:val="superscript"/>
    </w:rPr>
  </w:style>
  <w:style w:type="numbering" w:customStyle="1" w:styleId="11">
    <w:name w:val="Нет списка1"/>
    <w:next w:val="a2"/>
    <w:semiHidden/>
    <w:rsid w:val="00162814"/>
  </w:style>
  <w:style w:type="paragraph" w:styleId="af3">
    <w:name w:val="header"/>
    <w:basedOn w:val="a"/>
    <w:link w:val="af4"/>
    <w:rsid w:val="00162814"/>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Верхний колонтитул Знак"/>
    <w:basedOn w:val="a0"/>
    <w:link w:val="af3"/>
    <w:rsid w:val="00162814"/>
  </w:style>
  <w:style w:type="paragraph" w:styleId="af5">
    <w:name w:val="footer"/>
    <w:basedOn w:val="a"/>
    <w:link w:val="af6"/>
    <w:rsid w:val="00162814"/>
    <w:pPr>
      <w:tabs>
        <w:tab w:val="center" w:pos="4536"/>
        <w:tab w:val="right" w:pos="9072"/>
      </w:tabs>
      <w:overflowPunct w:val="0"/>
      <w:autoSpaceDE w:val="0"/>
      <w:autoSpaceDN w:val="0"/>
      <w:adjustRightInd w:val="0"/>
      <w:textAlignment w:val="baseline"/>
    </w:pPr>
    <w:rPr>
      <w:sz w:val="20"/>
      <w:szCs w:val="20"/>
    </w:rPr>
  </w:style>
  <w:style w:type="character" w:customStyle="1" w:styleId="af6">
    <w:name w:val="Нижний колонтитул Знак"/>
    <w:basedOn w:val="a0"/>
    <w:link w:val="af5"/>
    <w:rsid w:val="00162814"/>
  </w:style>
  <w:style w:type="paragraph" w:styleId="af7">
    <w:name w:val="Block Text"/>
    <w:basedOn w:val="a"/>
    <w:rsid w:val="00162814"/>
    <w:pPr>
      <w:overflowPunct w:val="0"/>
      <w:autoSpaceDE w:val="0"/>
      <w:autoSpaceDN w:val="0"/>
      <w:adjustRightInd w:val="0"/>
      <w:ind w:left="709" w:right="170" w:hanging="283"/>
      <w:textAlignment w:val="baseline"/>
    </w:pPr>
    <w:rPr>
      <w:szCs w:val="20"/>
    </w:rPr>
  </w:style>
  <w:style w:type="paragraph" w:styleId="af8">
    <w:name w:val="Body Text"/>
    <w:basedOn w:val="a"/>
    <w:link w:val="af9"/>
    <w:rsid w:val="00162814"/>
    <w:pPr>
      <w:framePr w:w="9600" w:h="3120" w:hSpace="180" w:wrap="auto" w:vAnchor="text" w:hAnchor="page" w:x="1570" w:y="136"/>
      <w:overflowPunct w:val="0"/>
      <w:autoSpaceDE w:val="0"/>
      <w:autoSpaceDN w:val="0"/>
      <w:adjustRightInd w:val="0"/>
      <w:ind w:right="284"/>
      <w:jc w:val="center"/>
      <w:textAlignment w:val="baseline"/>
    </w:pPr>
    <w:rPr>
      <w:szCs w:val="20"/>
    </w:rPr>
  </w:style>
  <w:style w:type="character" w:customStyle="1" w:styleId="af9">
    <w:name w:val="Основной текст Знак"/>
    <w:basedOn w:val="a0"/>
    <w:link w:val="af8"/>
    <w:rsid w:val="00162814"/>
    <w:rPr>
      <w:sz w:val="24"/>
    </w:rPr>
  </w:style>
  <w:style w:type="character" w:customStyle="1" w:styleId="80">
    <w:name w:val="Заголовок 8 Знак"/>
    <w:basedOn w:val="a0"/>
    <w:link w:val="8"/>
    <w:rsid w:val="00162814"/>
    <w:rPr>
      <w:rFonts w:ascii="Calibri" w:hAnsi="Calibri"/>
      <w:i/>
      <w:iCs/>
      <w:sz w:val="24"/>
      <w:szCs w:val="24"/>
    </w:rPr>
  </w:style>
  <w:style w:type="numbering" w:customStyle="1" w:styleId="21">
    <w:name w:val="Нет списка2"/>
    <w:next w:val="a2"/>
    <w:semiHidden/>
    <w:rsid w:val="00162814"/>
  </w:style>
  <w:style w:type="paragraph" w:styleId="afa">
    <w:name w:val="endnote text"/>
    <w:basedOn w:val="a"/>
    <w:link w:val="afb"/>
    <w:rsid w:val="00162814"/>
    <w:pPr>
      <w:overflowPunct w:val="0"/>
      <w:autoSpaceDE w:val="0"/>
      <w:autoSpaceDN w:val="0"/>
      <w:adjustRightInd w:val="0"/>
      <w:textAlignment w:val="baseline"/>
    </w:pPr>
    <w:rPr>
      <w:sz w:val="20"/>
      <w:szCs w:val="20"/>
    </w:rPr>
  </w:style>
  <w:style w:type="character" w:customStyle="1" w:styleId="afb">
    <w:name w:val="Текст концевой сноски Знак"/>
    <w:basedOn w:val="a0"/>
    <w:link w:val="afa"/>
    <w:rsid w:val="00162814"/>
  </w:style>
  <w:style w:type="character" w:styleId="afc">
    <w:name w:val="endnote reference"/>
    <w:rsid w:val="00162814"/>
    <w:rPr>
      <w:vertAlign w:val="superscript"/>
    </w:rPr>
  </w:style>
  <w:style w:type="character" w:customStyle="1" w:styleId="extended-textshort">
    <w:name w:val="extended-text__short"/>
    <w:rsid w:val="00162814"/>
  </w:style>
  <w:style w:type="table" w:customStyle="1" w:styleId="12">
    <w:name w:val="Сетка таблицы1"/>
    <w:basedOn w:val="a1"/>
    <w:next w:val="ad"/>
    <w:rsid w:val="001628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60E"/>
    <w:pPr>
      <w:autoSpaceDE w:val="0"/>
      <w:autoSpaceDN w:val="0"/>
      <w:adjustRightInd w:val="0"/>
    </w:pPr>
    <w:rPr>
      <w:color w:val="000000"/>
      <w:sz w:val="24"/>
      <w:szCs w:val="24"/>
    </w:rPr>
  </w:style>
  <w:style w:type="paragraph" w:customStyle="1" w:styleId="font5">
    <w:name w:val="font5"/>
    <w:basedOn w:val="a"/>
    <w:rsid w:val="009F32F5"/>
    <w:pPr>
      <w:spacing w:before="100" w:beforeAutospacing="1" w:after="100" w:afterAutospacing="1"/>
    </w:pPr>
    <w:rPr>
      <w:color w:val="000000"/>
      <w:sz w:val="20"/>
      <w:szCs w:val="20"/>
    </w:rPr>
  </w:style>
  <w:style w:type="paragraph" w:customStyle="1" w:styleId="font6">
    <w:name w:val="font6"/>
    <w:basedOn w:val="a"/>
    <w:rsid w:val="009F32F5"/>
    <w:pPr>
      <w:spacing w:before="100" w:beforeAutospacing="1" w:after="100" w:afterAutospacing="1"/>
    </w:pPr>
    <w:rPr>
      <w:color w:val="000000"/>
      <w:sz w:val="20"/>
      <w:szCs w:val="20"/>
    </w:rPr>
  </w:style>
  <w:style w:type="paragraph" w:customStyle="1" w:styleId="font7">
    <w:name w:val="font7"/>
    <w:basedOn w:val="a"/>
    <w:rsid w:val="009F32F5"/>
    <w:pPr>
      <w:spacing w:before="100" w:beforeAutospacing="1" w:after="100" w:afterAutospacing="1"/>
    </w:pPr>
    <w:rPr>
      <w:color w:val="000000"/>
      <w:sz w:val="14"/>
      <w:szCs w:val="14"/>
    </w:rPr>
  </w:style>
  <w:style w:type="paragraph" w:customStyle="1" w:styleId="xl63">
    <w:name w:val="xl6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9F32F5"/>
    <w:pPr>
      <w:spacing w:before="100" w:beforeAutospacing="1" w:after="100" w:afterAutospacing="1"/>
      <w:jc w:val="center"/>
    </w:pPr>
  </w:style>
  <w:style w:type="paragraph" w:customStyle="1" w:styleId="xl66">
    <w:name w:val="xl66"/>
    <w:basedOn w:val="a"/>
    <w:rsid w:val="009F32F5"/>
    <w:pPr>
      <w:spacing w:before="100" w:beforeAutospacing="1" w:after="100" w:afterAutospacing="1"/>
      <w:jc w:val="center"/>
    </w:pPr>
  </w:style>
  <w:style w:type="paragraph" w:customStyle="1" w:styleId="xl67">
    <w:name w:val="xl67"/>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9F32F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20"/>
      <w:szCs w:val="20"/>
    </w:rPr>
  </w:style>
  <w:style w:type="paragraph" w:customStyle="1" w:styleId="xl72">
    <w:name w:val="xl72"/>
    <w:basedOn w:val="a"/>
    <w:rsid w:val="009F32F5"/>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rPr>
  </w:style>
  <w:style w:type="paragraph" w:customStyle="1" w:styleId="xl73">
    <w:name w:val="xl7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9F32F5"/>
    <w:pPr>
      <w:spacing w:before="100" w:beforeAutospacing="1" w:after="100" w:afterAutospacing="1"/>
    </w:pPr>
    <w:rPr>
      <w:b/>
      <w:bCs/>
    </w:rPr>
  </w:style>
  <w:style w:type="paragraph" w:customStyle="1" w:styleId="xl86">
    <w:name w:val="xl86"/>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6">
    <w:name w:val="xl96"/>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9F32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F32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9F32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F32F5"/>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08"/>
    <w:rPr>
      <w:sz w:val="24"/>
      <w:szCs w:val="24"/>
    </w:rPr>
  </w:style>
  <w:style w:type="paragraph" w:styleId="1">
    <w:name w:val="heading 1"/>
    <w:basedOn w:val="a"/>
    <w:link w:val="10"/>
    <w:qFormat/>
    <w:rsid w:val="00CC6F12"/>
    <w:pPr>
      <w:spacing w:before="100" w:beforeAutospacing="1" w:after="100" w:afterAutospacing="1"/>
      <w:outlineLvl w:val="0"/>
    </w:pPr>
    <w:rPr>
      <w:b/>
      <w:bCs/>
      <w:kern w:val="36"/>
      <w:sz w:val="48"/>
      <w:szCs w:val="48"/>
    </w:rPr>
  </w:style>
  <w:style w:type="paragraph" w:styleId="2">
    <w:name w:val="heading 2"/>
    <w:basedOn w:val="a"/>
    <w:link w:val="20"/>
    <w:qFormat/>
    <w:rsid w:val="00CC6F12"/>
    <w:pPr>
      <w:spacing w:before="100" w:beforeAutospacing="1" w:after="100" w:afterAutospacing="1"/>
      <w:outlineLvl w:val="1"/>
    </w:pPr>
    <w:rPr>
      <w:b/>
      <w:bCs/>
      <w:sz w:val="36"/>
      <w:szCs w:val="36"/>
    </w:rPr>
  </w:style>
  <w:style w:type="paragraph" w:styleId="3">
    <w:name w:val="heading 3"/>
    <w:basedOn w:val="a"/>
    <w:link w:val="30"/>
    <w:qFormat/>
    <w:rsid w:val="00CC6F12"/>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DC2495"/>
    <w:pPr>
      <w:keepNext/>
      <w:spacing w:before="240" w:after="60"/>
      <w:outlineLvl w:val="3"/>
    </w:pPr>
    <w:rPr>
      <w:rFonts w:ascii="Calibri" w:hAnsi="Calibri"/>
      <w:b/>
      <w:bCs/>
      <w:sz w:val="28"/>
      <w:szCs w:val="28"/>
    </w:rPr>
  </w:style>
  <w:style w:type="paragraph" w:styleId="8">
    <w:name w:val="heading 8"/>
    <w:basedOn w:val="a"/>
    <w:next w:val="a"/>
    <w:link w:val="80"/>
    <w:unhideWhenUsed/>
    <w:qFormat/>
    <w:rsid w:val="00162814"/>
    <w:pPr>
      <w:overflowPunct w:val="0"/>
      <w:autoSpaceDE w:val="0"/>
      <w:autoSpaceDN w:val="0"/>
      <w:adjustRightInd w:val="0"/>
      <w:spacing w:before="240" w:after="60"/>
      <w:textAlignment w:val="baseline"/>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6F12"/>
    <w:rPr>
      <w:b/>
      <w:bCs/>
      <w:kern w:val="36"/>
      <w:sz w:val="48"/>
      <w:szCs w:val="48"/>
    </w:rPr>
  </w:style>
  <w:style w:type="character" w:customStyle="1" w:styleId="20">
    <w:name w:val="Заголовок 2 Знак"/>
    <w:link w:val="2"/>
    <w:rsid w:val="00CC6F12"/>
    <w:rPr>
      <w:b/>
      <w:bCs/>
      <w:sz w:val="36"/>
      <w:szCs w:val="36"/>
    </w:rPr>
  </w:style>
  <w:style w:type="character" w:customStyle="1" w:styleId="30">
    <w:name w:val="Заголовок 3 Знак"/>
    <w:link w:val="3"/>
    <w:rsid w:val="00CC6F12"/>
    <w:rPr>
      <w:b/>
      <w:bCs/>
      <w:sz w:val="27"/>
      <w:szCs w:val="27"/>
    </w:rPr>
  </w:style>
  <w:style w:type="paragraph" w:customStyle="1" w:styleId="headertext">
    <w:name w:val="headertext"/>
    <w:basedOn w:val="a"/>
    <w:rsid w:val="00CC6F12"/>
    <w:pPr>
      <w:spacing w:before="100" w:beforeAutospacing="1" w:after="100" w:afterAutospacing="1"/>
    </w:pPr>
  </w:style>
  <w:style w:type="paragraph" w:customStyle="1" w:styleId="formattext">
    <w:name w:val="formattext"/>
    <w:basedOn w:val="a"/>
    <w:rsid w:val="00CC6F12"/>
    <w:pPr>
      <w:spacing w:before="100" w:beforeAutospacing="1" w:after="100" w:afterAutospacing="1"/>
    </w:pPr>
  </w:style>
  <w:style w:type="character" w:styleId="a3">
    <w:name w:val="Hyperlink"/>
    <w:uiPriority w:val="99"/>
    <w:unhideWhenUsed/>
    <w:rsid w:val="00CC6F12"/>
    <w:rPr>
      <w:color w:val="0000FF"/>
      <w:u w:val="single"/>
    </w:rPr>
  </w:style>
  <w:style w:type="character" w:styleId="a4">
    <w:name w:val="FollowedHyperlink"/>
    <w:uiPriority w:val="99"/>
    <w:unhideWhenUsed/>
    <w:rsid w:val="00CC6F12"/>
    <w:rPr>
      <w:color w:val="800080"/>
      <w:u w:val="single"/>
    </w:rPr>
  </w:style>
  <w:style w:type="paragraph" w:styleId="a5">
    <w:name w:val="Normal (Web)"/>
    <w:basedOn w:val="a"/>
    <w:uiPriority w:val="99"/>
    <w:unhideWhenUsed/>
    <w:rsid w:val="00CC6F12"/>
    <w:pPr>
      <w:spacing w:before="100" w:beforeAutospacing="1" w:after="100" w:afterAutospacing="1"/>
    </w:pPr>
  </w:style>
  <w:style w:type="character" w:customStyle="1" w:styleId="40">
    <w:name w:val="Заголовок 4 Знак"/>
    <w:link w:val="4"/>
    <w:semiHidden/>
    <w:rsid w:val="00DC2495"/>
    <w:rPr>
      <w:rFonts w:ascii="Calibri" w:eastAsia="Times New Roman" w:hAnsi="Calibri" w:cs="Times New Roman"/>
      <w:b/>
      <w:bCs/>
      <w:sz w:val="28"/>
      <w:szCs w:val="28"/>
    </w:rPr>
  </w:style>
  <w:style w:type="paragraph" w:styleId="a6">
    <w:name w:val="Balloon Text"/>
    <w:basedOn w:val="a"/>
    <w:link w:val="a7"/>
    <w:rsid w:val="00A87B0D"/>
    <w:rPr>
      <w:rFonts w:ascii="Segoe UI" w:hAnsi="Segoe UI" w:cs="Segoe UI"/>
      <w:sz w:val="18"/>
      <w:szCs w:val="18"/>
    </w:rPr>
  </w:style>
  <w:style w:type="character" w:customStyle="1" w:styleId="a7">
    <w:name w:val="Текст выноски Знак"/>
    <w:link w:val="a6"/>
    <w:rsid w:val="00A87B0D"/>
    <w:rPr>
      <w:rFonts w:ascii="Segoe UI" w:hAnsi="Segoe UI" w:cs="Segoe UI"/>
      <w:sz w:val="18"/>
      <w:szCs w:val="18"/>
    </w:rPr>
  </w:style>
  <w:style w:type="character" w:styleId="a8">
    <w:name w:val="annotation reference"/>
    <w:rsid w:val="00FC5C07"/>
    <w:rPr>
      <w:sz w:val="16"/>
      <w:szCs w:val="16"/>
    </w:rPr>
  </w:style>
  <w:style w:type="paragraph" w:styleId="a9">
    <w:name w:val="annotation text"/>
    <w:basedOn w:val="a"/>
    <w:link w:val="aa"/>
    <w:rsid w:val="00FC5C07"/>
    <w:rPr>
      <w:sz w:val="20"/>
      <w:szCs w:val="20"/>
    </w:rPr>
  </w:style>
  <w:style w:type="character" w:customStyle="1" w:styleId="aa">
    <w:name w:val="Текст примечания Знак"/>
    <w:basedOn w:val="a0"/>
    <w:link w:val="a9"/>
    <w:rsid w:val="00FC5C07"/>
  </w:style>
  <w:style w:type="paragraph" w:styleId="ab">
    <w:name w:val="annotation subject"/>
    <w:basedOn w:val="a9"/>
    <w:next w:val="a9"/>
    <w:link w:val="ac"/>
    <w:rsid w:val="00907CBF"/>
    <w:rPr>
      <w:b/>
      <w:bCs/>
    </w:rPr>
  </w:style>
  <w:style w:type="character" w:customStyle="1" w:styleId="ac">
    <w:name w:val="Тема примечания Знак"/>
    <w:basedOn w:val="aa"/>
    <w:link w:val="ab"/>
    <w:rsid w:val="00907CBF"/>
    <w:rPr>
      <w:b/>
      <w:bCs/>
    </w:rPr>
  </w:style>
  <w:style w:type="table" w:styleId="ad">
    <w:name w:val="Table Grid"/>
    <w:basedOn w:val="a1"/>
    <w:rsid w:val="007C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618AC"/>
    <w:pPr>
      <w:ind w:left="720"/>
      <w:contextualSpacing/>
    </w:pPr>
  </w:style>
  <w:style w:type="paragraph" w:styleId="af">
    <w:name w:val="No Spacing"/>
    <w:uiPriority w:val="1"/>
    <w:qFormat/>
    <w:rsid w:val="00843D06"/>
    <w:rPr>
      <w:sz w:val="24"/>
      <w:szCs w:val="24"/>
    </w:rPr>
  </w:style>
  <w:style w:type="paragraph" w:styleId="af0">
    <w:name w:val="footnote text"/>
    <w:basedOn w:val="a"/>
    <w:link w:val="af1"/>
    <w:rsid w:val="00296091"/>
    <w:pPr>
      <w:overflowPunct w:val="0"/>
      <w:autoSpaceDE w:val="0"/>
      <w:autoSpaceDN w:val="0"/>
      <w:adjustRightInd w:val="0"/>
      <w:textAlignment w:val="baseline"/>
    </w:pPr>
    <w:rPr>
      <w:sz w:val="20"/>
      <w:szCs w:val="20"/>
    </w:rPr>
  </w:style>
  <w:style w:type="character" w:customStyle="1" w:styleId="af1">
    <w:name w:val="Текст сноски Знак"/>
    <w:basedOn w:val="a0"/>
    <w:link w:val="af0"/>
    <w:rsid w:val="00296091"/>
  </w:style>
  <w:style w:type="character" w:styleId="af2">
    <w:name w:val="footnote reference"/>
    <w:rsid w:val="00296091"/>
    <w:rPr>
      <w:vertAlign w:val="superscript"/>
    </w:rPr>
  </w:style>
  <w:style w:type="numbering" w:customStyle="1" w:styleId="11">
    <w:name w:val="Нет списка1"/>
    <w:next w:val="a2"/>
    <w:semiHidden/>
    <w:rsid w:val="00162814"/>
  </w:style>
  <w:style w:type="paragraph" w:styleId="af3">
    <w:name w:val="header"/>
    <w:basedOn w:val="a"/>
    <w:link w:val="af4"/>
    <w:rsid w:val="00162814"/>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Верхний колонтитул Знак"/>
    <w:basedOn w:val="a0"/>
    <w:link w:val="af3"/>
    <w:rsid w:val="00162814"/>
  </w:style>
  <w:style w:type="paragraph" w:styleId="af5">
    <w:name w:val="footer"/>
    <w:basedOn w:val="a"/>
    <w:link w:val="af6"/>
    <w:rsid w:val="00162814"/>
    <w:pPr>
      <w:tabs>
        <w:tab w:val="center" w:pos="4536"/>
        <w:tab w:val="right" w:pos="9072"/>
      </w:tabs>
      <w:overflowPunct w:val="0"/>
      <w:autoSpaceDE w:val="0"/>
      <w:autoSpaceDN w:val="0"/>
      <w:adjustRightInd w:val="0"/>
      <w:textAlignment w:val="baseline"/>
    </w:pPr>
    <w:rPr>
      <w:sz w:val="20"/>
      <w:szCs w:val="20"/>
    </w:rPr>
  </w:style>
  <w:style w:type="character" w:customStyle="1" w:styleId="af6">
    <w:name w:val="Нижний колонтитул Знак"/>
    <w:basedOn w:val="a0"/>
    <w:link w:val="af5"/>
    <w:rsid w:val="00162814"/>
  </w:style>
  <w:style w:type="paragraph" w:styleId="af7">
    <w:name w:val="Block Text"/>
    <w:basedOn w:val="a"/>
    <w:rsid w:val="00162814"/>
    <w:pPr>
      <w:overflowPunct w:val="0"/>
      <w:autoSpaceDE w:val="0"/>
      <w:autoSpaceDN w:val="0"/>
      <w:adjustRightInd w:val="0"/>
      <w:ind w:left="709" w:right="170" w:hanging="283"/>
      <w:textAlignment w:val="baseline"/>
    </w:pPr>
    <w:rPr>
      <w:szCs w:val="20"/>
    </w:rPr>
  </w:style>
  <w:style w:type="paragraph" w:styleId="af8">
    <w:name w:val="Body Text"/>
    <w:basedOn w:val="a"/>
    <w:link w:val="af9"/>
    <w:rsid w:val="00162814"/>
    <w:pPr>
      <w:framePr w:w="9600" w:h="3120" w:hSpace="180" w:wrap="auto" w:vAnchor="text" w:hAnchor="page" w:x="1570" w:y="136"/>
      <w:overflowPunct w:val="0"/>
      <w:autoSpaceDE w:val="0"/>
      <w:autoSpaceDN w:val="0"/>
      <w:adjustRightInd w:val="0"/>
      <w:ind w:right="284"/>
      <w:jc w:val="center"/>
      <w:textAlignment w:val="baseline"/>
    </w:pPr>
    <w:rPr>
      <w:szCs w:val="20"/>
    </w:rPr>
  </w:style>
  <w:style w:type="character" w:customStyle="1" w:styleId="af9">
    <w:name w:val="Основной текст Знак"/>
    <w:basedOn w:val="a0"/>
    <w:link w:val="af8"/>
    <w:rsid w:val="00162814"/>
    <w:rPr>
      <w:sz w:val="24"/>
    </w:rPr>
  </w:style>
  <w:style w:type="character" w:customStyle="1" w:styleId="80">
    <w:name w:val="Заголовок 8 Знак"/>
    <w:basedOn w:val="a0"/>
    <w:link w:val="8"/>
    <w:rsid w:val="00162814"/>
    <w:rPr>
      <w:rFonts w:ascii="Calibri" w:hAnsi="Calibri"/>
      <w:i/>
      <w:iCs/>
      <w:sz w:val="24"/>
      <w:szCs w:val="24"/>
    </w:rPr>
  </w:style>
  <w:style w:type="numbering" w:customStyle="1" w:styleId="21">
    <w:name w:val="Нет списка2"/>
    <w:next w:val="a2"/>
    <w:semiHidden/>
    <w:rsid w:val="00162814"/>
  </w:style>
  <w:style w:type="paragraph" w:styleId="afa">
    <w:name w:val="endnote text"/>
    <w:basedOn w:val="a"/>
    <w:link w:val="afb"/>
    <w:rsid w:val="00162814"/>
    <w:pPr>
      <w:overflowPunct w:val="0"/>
      <w:autoSpaceDE w:val="0"/>
      <w:autoSpaceDN w:val="0"/>
      <w:adjustRightInd w:val="0"/>
      <w:textAlignment w:val="baseline"/>
    </w:pPr>
    <w:rPr>
      <w:sz w:val="20"/>
      <w:szCs w:val="20"/>
    </w:rPr>
  </w:style>
  <w:style w:type="character" w:customStyle="1" w:styleId="afb">
    <w:name w:val="Текст концевой сноски Знак"/>
    <w:basedOn w:val="a0"/>
    <w:link w:val="afa"/>
    <w:rsid w:val="00162814"/>
  </w:style>
  <w:style w:type="character" w:styleId="afc">
    <w:name w:val="endnote reference"/>
    <w:rsid w:val="00162814"/>
    <w:rPr>
      <w:vertAlign w:val="superscript"/>
    </w:rPr>
  </w:style>
  <w:style w:type="character" w:customStyle="1" w:styleId="extended-textshort">
    <w:name w:val="extended-text__short"/>
    <w:rsid w:val="00162814"/>
  </w:style>
  <w:style w:type="table" w:customStyle="1" w:styleId="12">
    <w:name w:val="Сетка таблицы1"/>
    <w:basedOn w:val="a1"/>
    <w:next w:val="ad"/>
    <w:rsid w:val="001628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60E"/>
    <w:pPr>
      <w:autoSpaceDE w:val="0"/>
      <w:autoSpaceDN w:val="0"/>
      <w:adjustRightInd w:val="0"/>
    </w:pPr>
    <w:rPr>
      <w:color w:val="000000"/>
      <w:sz w:val="24"/>
      <w:szCs w:val="24"/>
    </w:rPr>
  </w:style>
  <w:style w:type="paragraph" w:customStyle="1" w:styleId="font5">
    <w:name w:val="font5"/>
    <w:basedOn w:val="a"/>
    <w:rsid w:val="009F32F5"/>
    <w:pPr>
      <w:spacing w:before="100" w:beforeAutospacing="1" w:after="100" w:afterAutospacing="1"/>
    </w:pPr>
    <w:rPr>
      <w:color w:val="000000"/>
      <w:sz w:val="20"/>
      <w:szCs w:val="20"/>
    </w:rPr>
  </w:style>
  <w:style w:type="paragraph" w:customStyle="1" w:styleId="font6">
    <w:name w:val="font6"/>
    <w:basedOn w:val="a"/>
    <w:rsid w:val="009F32F5"/>
    <w:pPr>
      <w:spacing w:before="100" w:beforeAutospacing="1" w:after="100" w:afterAutospacing="1"/>
    </w:pPr>
    <w:rPr>
      <w:color w:val="000000"/>
      <w:sz w:val="20"/>
      <w:szCs w:val="20"/>
    </w:rPr>
  </w:style>
  <w:style w:type="paragraph" w:customStyle="1" w:styleId="font7">
    <w:name w:val="font7"/>
    <w:basedOn w:val="a"/>
    <w:rsid w:val="009F32F5"/>
    <w:pPr>
      <w:spacing w:before="100" w:beforeAutospacing="1" w:after="100" w:afterAutospacing="1"/>
    </w:pPr>
    <w:rPr>
      <w:color w:val="000000"/>
      <w:sz w:val="14"/>
      <w:szCs w:val="14"/>
    </w:rPr>
  </w:style>
  <w:style w:type="paragraph" w:customStyle="1" w:styleId="xl63">
    <w:name w:val="xl6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9F32F5"/>
    <w:pPr>
      <w:spacing w:before="100" w:beforeAutospacing="1" w:after="100" w:afterAutospacing="1"/>
      <w:jc w:val="center"/>
    </w:pPr>
  </w:style>
  <w:style w:type="paragraph" w:customStyle="1" w:styleId="xl66">
    <w:name w:val="xl66"/>
    <w:basedOn w:val="a"/>
    <w:rsid w:val="009F32F5"/>
    <w:pPr>
      <w:spacing w:before="100" w:beforeAutospacing="1" w:after="100" w:afterAutospacing="1"/>
      <w:jc w:val="center"/>
    </w:pPr>
  </w:style>
  <w:style w:type="paragraph" w:customStyle="1" w:styleId="xl67">
    <w:name w:val="xl67"/>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9F32F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20"/>
      <w:szCs w:val="20"/>
    </w:rPr>
  </w:style>
  <w:style w:type="paragraph" w:customStyle="1" w:styleId="xl72">
    <w:name w:val="xl72"/>
    <w:basedOn w:val="a"/>
    <w:rsid w:val="009F32F5"/>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rPr>
  </w:style>
  <w:style w:type="paragraph" w:customStyle="1" w:styleId="xl73">
    <w:name w:val="xl7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9F32F5"/>
    <w:pPr>
      <w:spacing w:before="100" w:beforeAutospacing="1" w:after="100" w:afterAutospacing="1"/>
    </w:pPr>
    <w:rPr>
      <w:b/>
      <w:bCs/>
    </w:rPr>
  </w:style>
  <w:style w:type="paragraph" w:customStyle="1" w:styleId="xl86">
    <w:name w:val="xl86"/>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6">
    <w:name w:val="xl96"/>
    <w:basedOn w:val="a"/>
    <w:rsid w:val="009F32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9F32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F32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9F32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F32F5"/>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7967">
      <w:bodyDiv w:val="1"/>
      <w:marLeft w:val="0"/>
      <w:marRight w:val="0"/>
      <w:marTop w:val="0"/>
      <w:marBottom w:val="0"/>
      <w:divBdr>
        <w:top w:val="none" w:sz="0" w:space="0" w:color="auto"/>
        <w:left w:val="none" w:sz="0" w:space="0" w:color="auto"/>
        <w:bottom w:val="none" w:sz="0" w:space="0" w:color="auto"/>
        <w:right w:val="none" w:sz="0" w:space="0" w:color="auto"/>
      </w:divBdr>
    </w:div>
    <w:div w:id="383722499">
      <w:bodyDiv w:val="1"/>
      <w:marLeft w:val="0"/>
      <w:marRight w:val="0"/>
      <w:marTop w:val="0"/>
      <w:marBottom w:val="0"/>
      <w:divBdr>
        <w:top w:val="none" w:sz="0" w:space="0" w:color="auto"/>
        <w:left w:val="none" w:sz="0" w:space="0" w:color="auto"/>
        <w:bottom w:val="none" w:sz="0" w:space="0" w:color="auto"/>
        <w:right w:val="none" w:sz="0" w:space="0" w:color="auto"/>
      </w:divBdr>
    </w:div>
    <w:div w:id="424613478">
      <w:bodyDiv w:val="1"/>
      <w:marLeft w:val="0"/>
      <w:marRight w:val="0"/>
      <w:marTop w:val="0"/>
      <w:marBottom w:val="0"/>
      <w:divBdr>
        <w:top w:val="none" w:sz="0" w:space="0" w:color="auto"/>
        <w:left w:val="none" w:sz="0" w:space="0" w:color="auto"/>
        <w:bottom w:val="none" w:sz="0" w:space="0" w:color="auto"/>
        <w:right w:val="none" w:sz="0" w:space="0" w:color="auto"/>
      </w:divBdr>
      <w:divsChild>
        <w:div w:id="1322004571">
          <w:marLeft w:val="0"/>
          <w:marRight w:val="0"/>
          <w:marTop w:val="0"/>
          <w:marBottom w:val="0"/>
          <w:divBdr>
            <w:top w:val="none" w:sz="0" w:space="0" w:color="auto"/>
            <w:left w:val="none" w:sz="0" w:space="0" w:color="auto"/>
            <w:bottom w:val="none" w:sz="0" w:space="0" w:color="auto"/>
            <w:right w:val="none" w:sz="0" w:space="0" w:color="auto"/>
          </w:divBdr>
          <w:divsChild>
            <w:div w:id="388574817">
              <w:marLeft w:val="0"/>
              <w:marRight w:val="0"/>
              <w:marTop w:val="0"/>
              <w:marBottom w:val="0"/>
              <w:divBdr>
                <w:top w:val="inset" w:sz="2" w:space="0" w:color="auto"/>
                <w:left w:val="inset" w:sz="2" w:space="1" w:color="auto"/>
                <w:bottom w:val="inset" w:sz="2" w:space="0" w:color="auto"/>
                <w:right w:val="inset" w:sz="2" w:space="1" w:color="auto"/>
              </w:divBdr>
            </w:div>
            <w:div w:id="448281408">
              <w:marLeft w:val="0"/>
              <w:marRight w:val="0"/>
              <w:marTop w:val="0"/>
              <w:marBottom w:val="0"/>
              <w:divBdr>
                <w:top w:val="inset" w:sz="2" w:space="0" w:color="auto"/>
                <w:left w:val="inset" w:sz="2" w:space="1" w:color="auto"/>
                <w:bottom w:val="inset" w:sz="2" w:space="0" w:color="auto"/>
                <w:right w:val="inset" w:sz="2" w:space="1" w:color="auto"/>
              </w:divBdr>
            </w:div>
            <w:div w:id="617568216">
              <w:marLeft w:val="0"/>
              <w:marRight w:val="0"/>
              <w:marTop w:val="0"/>
              <w:marBottom w:val="0"/>
              <w:divBdr>
                <w:top w:val="none" w:sz="0" w:space="0" w:color="auto"/>
                <w:left w:val="none" w:sz="0" w:space="0" w:color="auto"/>
                <w:bottom w:val="none" w:sz="0" w:space="0" w:color="auto"/>
                <w:right w:val="none" w:sz="0" w:space="0" w:color="auto"/>
              </w:divBdr>
            </w:div>
            <w:div w:id="1223296686">
              <w:marLeft w:val="0"/>
              <w:marRight w:val="0"/>
              <w:marTop w:val="0"/>
              <w:marBottom w:val="0"/>
              <w:divBdr>
                <w:top w:val="inset" w:sz="2" w:space="0" w:color="auto"/>
                <w:left w:val="inset" w:sz="2" w:space="1" w:color="auto"/>
                <w:bottom w:val="inset" w:sz="2" w:space="0" w:color="auto"/>
                <w:right w:val="inset" w:sz="2" w:space="1" w:color="auto"/>
              </w:divBdr>
            </w:div>
            <w:div w:id="204986772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91107915">
      <w:bodyDiv w:val="1"/>
      <w:marLeft w:val="0"/>
      <w:marRight w:val="0"/>
      <w:marTop w:val="0"/>
      <w:marBottom w:val="0"/>
      <w:divBdr>
        <w:top w:val="none" w:sz="0" w:space="0" w:color="auto"/>
        <w:left w:val="none" w:sz="0" w:space="0" w:color="auto"/>
        <w:bottom w:val="none" w:sz="0" w:space="0" w:color="auto"/>
        <w:right w:val="none" w:sz="0" w:space="0" w:color="auto"/>
      </w:divBdr>
    </w:div>
    <w:div w:id="1739938460">
      <w:bodyDiv w:val="1"/>
      <w:marLeft w:val="0"/>
      <w:marRight w:val="0"/>
      <w:marTop w:val="0"/>
      <w:marBottom w:val="0"/>
      <w:divBdr>
        <w:top w:val="none" w:sz="0" w:space="0" w:color="auto"/>
        <w:left w:val="none" w:sz="0" w:space="0" w:color="auto"/>
        <w:bottom w:val="none" w:sz="0" w:space="0" w:color="auto"/>
        <w:right w:val="none" w:sz="0" w:space="0" w:color="auto"/>
      </w:divBdr>
    </w:div>
    <w:div w:id="1846968288">
      <w:bodyDiv w:val="1"/>
      <w:marLeft w:val="0"/>
      <w:marRight w:val="0"/>
      <w:marTop w:val="0"/>
      <w:marBottom w:val="0"/>
      <w:divBdr>
        <w:top w:val="none" w:sz="0" w:space="0" w:color="auto"/>
        <w:left w:val="none" w:sz="0" w:space="0" w:color="auto"/>
        <w:bottom w:val="none" w:sz="0" w:space="0" w:color="auto"/>
        <w:right w:val="none" w:sz="0" w:space="0" w:color="auto"/>
      </w:divBdr>
    </w:div>
    <w:div w:id="2094164296">
      <w:bodyDiv w:val="1"/>
      <w:marLeft w:val="0"/>
      <w:marRight w:val="0"/>
      <w:marTop w:val="0"/>
      <w:marBottom w:val="0"/>
      <w:divBdr>
        <w:top w:val="none" w:sz="0" w:space="0" w:color="auto"/>
        <w:left w:val="none" w:sz="0" w:space="0" w:color="auto"/>
        <w:bottom w:val="none" w:sz="0" w:space="0" w:color="auto"/>
        <w:right w:val="none" w:sz="0" w:space="0" w:color="auto"/>
      </w:divBdr>
    </w:div>
    <w:div w:id="21125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s_zavadskiy\Desktop\2.%20&#1055;&#1088;&#1080;&#1083;&#1086;&#1078;&#1077;&#1085;&#1080;&#1077;%20%20&#1087;&#1088;&#1086;&#1075;&#1088;&#1072;&#1084;&#1084;&#1072;%2021-2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2B25C65F05528DFDE3116EBB1C83FFABAF4CA559CC2F64F2D6EA3BE2CDC5692E342103A067DBCDE1F98C42CFTBpBL" TargetMode="External"/><Relationship Id="rId17" Type="http://schemas.openxmlformats.org/officeDocument/2006/relationships/hyperlink" Target="file:///C:\Users\ds_zavadskiy\Desktop\2.%20&#1055;&#1088;&#1080;&#1083;&#1086;&#1078;&#1077;&#1085;&#1080;&#1077;%20%20&#1087;&#1088;&#1086;&#1075;&#1088;&#1072;&#1084;&#1084;&#1072;%2021-25.docx" TargetMode="External"/><Relationship Id="rId2" Type="http://schemas.openxmlformats.org/officeDocument/2006/relationships/numbering" Target="numbering.xml"/><Relationship Id="rId16" Type="http://schemas.openxmlformats.org/officeDocument/2006/relationships/hyperlink" Target="file:///C:\Users\ds_zavadskiy\Desktop\2.%20&#1055;&#1088;&#1080;&#1083;&#1086;&#1078;&#1077;&#1085;&#1080;&#1077;%20%20&#1087;&#1088;&#1086;&#1075;&#1088;&#1072;&#1084;&#1084;&#1072;%2021-2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s_zavadskiy\Desktop\2.%20&#1055;&#1088;&#1080;&#1083;&#1086;&#1078;&#1077;&#1085;&#1080;&#1077;%20%20&#1087;&#1088;&#1086;&#1075;&#1088;&#1072;&#1084;&#1084;&#1072;%2021-25.docx" TargetMode="External"/><Relationship Id="rId5" Type="http://schemas.openxmlformats.org/officeDocument/2006/relationships/settings" Target="settings.xml"/><Relationship Id="rId15" Type="http://schemas.openxmlformats.org/officeDocument/2006/relationships/hyperlink" Target="file:///C:\Users\ds_zavadskiy\Desktop\2.%20&#1055;&#1088;&#1080;&#1083;&#1086;&#1078;&#1077;&#1085;&#1080;&#1077;%20%20&#1087;&#1088;&#1086;&#1075;&#1088;&#1072;&#1084;&#1084;&#1072;%2021-25.docx" TargetMode="External"/><Relationship Id="rId10" Type="http://schemas.openxmlformats.org/officeDocument/2006/relationships/hyperlink" Target="file:///C:\Users\ds_zavadskiy\Desktop\2.%20&#1055;&#1088;&#1080;&#1083;&#1086;&#1078;&#1077;&#1085;&#1080;&#1077;%20%20&#1087;&#1088;&#1086;&#1075;&#1088;&#1072;&#1084;&#1084;&#1072;%2021-25.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ds_zavadskiy\Desktop\2.%20&#1055;&#1088;&#1080;&#1083;&#1086;&#1078;&#1077;&#1085;&#1080;&#1077;%20%20&#1087;&#1088;&#1086;&#1075;&#1088;&#1072;&#1084;&#1084;&#1072;%2021-25.docx" TargetMode="External"/><Relationship Id="rId14" Type="http://schemas.openxmlformats.org/officeDocument/2006/relationships/hyperlink" Target="file:///C:\Users\ds_zavadskiy\Desktop\2.%20&#1055;&#1088;&#1080;&#1083;&#1086;&#1078;&#1077;&#1085;&#1080;&#1077;%20%20&#1087;&#1088;&#1086;&#1075;&#1088;&#1072;&#1084;&#1084;&#1072;%2021-2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8133-7EC2-41D6-ACAF-80988538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16857</Words>
  <Characters>96089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112721</CharactersWithSpaces>
  <SharedDoc>false</SharedDoc>
  <HLinks>
    <vt:vector size="60" baseType="variant">
      <vt:variant>
        <vt:i4>6815858</vt:i4>
      </vt:variant>
      <vt:variant>
        <vt:i4>27</vt:i4>
      </vt:variant>
      <vt:variant>
        <vt:i4>0</vt:i4>
      </vt:variant>
      <vt:variant>
        <vt:i4>5</vt:i4>
      </vt:variant>
      <vt:variant>
        <vt:lpwstr>http://docs.cntd.ru/document/420374752</vt:lpwstr>
      </vt:variant>
      <vt:variant>
        <vt:lpwstr/>
      </vt:variant>
      <vt:variant>
        <vt:i4>6815858</vt:i4>
      </vt:variant>
      <vt:variant>
        <vt:i4>24</vt:i4>
      </vt:variant>
      <vt:variant>
        <vt:i4>0</vt:i4>
      </vt:variant>
      <vt:variant>
        <vt:i4>5</vt:i4>
      </vt:variant>
      <vt:variant>
        <vt:lpwstr>http://docs.cntd.ru/document/420374752</vt:lpwstr>
      </vt:variant>
      <vt:variant>
        <vt:lpwstr/>
      </vt:variant>
      <vt:variant>
        <vt:i4>2162793</vt:i4>
      </vt:variant>
      <vt:variant>
        <vt:i4>21</vt:i4>
      </vt:variant>
      <vt:variant>
        <vt:i4>0</vt:i4>
      </vt:variant>
      <vt:variant>
        <vt:i4>5</vt:i4>
      </vt:variant>
      <vt:variant>
        <vt:lpwstr>consultantplus://offline/ref=38742AE445D73DA22F7B6A8C1D754F4D6D61065953949E0AD79A5667DEEA57D5B81950C7440FD32CL8DDH</vt:lpwstr>
      </vt:variant>
      <vt:variant>
        <vt:lpwstr/>
      </vt:variant>
      <vt:variant>
        <vt:i4>2162785</vt:i4>
      </vt:variant>
      <vt:variant>
        <vt:i4>18</vt:i4>
      </vt:variant>
      <vt:variant>
        <vt:i4>0</vt:i4>
      </vt:variant>
      <vt:variant>
        <vt:i4>5</vt:i4>
      </vt:variant>
      <vt:variant>
        <vt:lpwstr>consultantplus://offline/ref=38742AE445D73DA22F7B6A8C1D754F4D6D610659539B9E0AD79A5667DEEA57D5B81950C7440FD02BL8D8H</vt:lpwstr>
      </vt:variant>
      <vt:variant>
        <vt:lpwstr/>
      </vt:variant>
      <vt:variant>
        <vt:i4>2162747</vt:i4>
      </vt:variant>
      <vt:variant>
        <vt:i4>15</vt:i4>
      </vt:variant>
      <vt:variant>
        <vt:i4>0</vt:i4>
      </vt:variant>
      <vt:variant>
        <vt:i4>5</vt:i4>
      </vt:variant>
      <vt:variant>
        <vt:lpwstr>consultantplus://offline/ref=38742AE445D73DA22F7B6A8C1D754F4D6D610659539B9E0AD79A5667DEEA57D5B81950C7440FD02BL8DBH</vt:lpwstr>
      </vt:variant>
      <vt:variant>
        <vt:lpwstr/>
      </vt:variant>
      <vt:variant>
        <vt:i4>2162743</vt:i4>
      </vt:variant>
      <vt:variant>
        <vt:i4>12</vt:i4>
      </vt:variant>
      <vt:variant>
        <vt:i4>0</vt:i4>
      </vt:variant>
      <vt:variant>
        <vt:i4>5</vt:i4>
      </vt:variant>
      <vt:variant>
        <vt:lpwstr>consultantplus://offline/ref=38742AE445D73DA22F7B6A8C1D754F4D6D61025A5A939E0AD79A5667DEEA57D5B81950C7440FD72CL8D7H</vt:lpwstr>
      </vt:variant>
      <vt:variant>
        <vt:lpwstr/>
      </vt:variant>
      <vt:variant>
        <vt:i4>2162749</vt:i4>
      </vt:variant>
      <vt:variant>
        <vt:i4>9</vt:i4>
      </vt:variant>
      <vt:variant>
        <vt:i4>0</vt:i4>
      </vt:variant>
      <vt:variant>
        <vt:i4>5</vt:i4>
      </vt:variant>
      <vt:variant>
        <vt:lpwstr>consultantplus://offline/ref=38742AE445D73DA22F7B6A8C1D754F4D6D610659539B9E0AD79A5667DEEA57D5B81950C7440FD02BL8DDH</vt:lpwstr>
      </vt:variant>
      <vt:variant>
        <vt:lpwstr/>
      </vt:variant>
      <vt:variant>
        <vt:i4>2162746</vt:i4>
      </vt:variant>
      <vt:variant>
        <vt:i4>6</vt:i4>
      </vt:variant>
      <vt:variant>
        <vt:i4>0</vt:i4>
      </vt:variant>
      <vt:variant>
        <vt:i4>5</vt:i4>
      </vt:variant>
      <vt:variant>
        <vt:lpwstr>consultantplus://offline/ref=38742AE445D73DA22F7B6A8C1D754F4D6D610659539B9E0AD79A5667DEEA57D5B81950C7440FD02BL8DCH</vt:lpwstr>
      </vt:variant>
      <vt:variant>
        <vt:lpwstr/>
      </vt:variant>
      <vt:variant>
        <vt:i4>6815858</vt:i4>
      </vt:variant>
      <vt:variant>
        <vt:i4>3</vt:i4>
      </vt:variant>
      <vt:variant>
        <vt:i4>0</vt:i4>
      </vt:variant>
      <vt:variant>
        <vt:i4>5</vt:i4>
      </vt:variant>
      <vt:variant>
        <vt:lpwstr>http://docs.cntd.ru/document/420374752</vt:lpwstr>
      </vt:variant>
      <vt:variant>
        <vt:lpwstr/>
      </vt:variant>
      <vt:variant>
        <vt:i4>7143548</vt:i4>
      </vt:variant>
      <vt:variant>
        <vt:i4>0</vt:i4>
      </vt:variant>
      <vt:variant>
        <vt:i4>0</vt:i4>
      </vt:variant>
      <vt:variant>
        <vt:i4>5</vt:i4>
      </vt:variant>
      <vt:variant>
        <vt:lpwstr>http://docs.cntd.ru/document/901729900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Живлюк Евгений Григорьевич</dc:creator>
  <cp:lastModifiedBy>Анастасия Алексеевна Бойцова</cp:lastModifiedBy>
  <cp:revision>2</cp:revision>
  <cp:lastPrinted>2017-12-06T10:01:00Z</cp:lastPrinted>
  <dcterms:created xsi:type="dcterms:W3CDTF">2021-11-24T10:42:00Z</dcterms:created>
  <dcterms:modified xsi:type="dcterms:W3CDTF">2021-11-24T10:42:00Z</dcterms:modified>
</cp:coreProperties>
</file>