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Приложение 3 </w:t>
      </w:r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к государственной программе</w:t>
      </w:r>
    </w:p>
    <w:p w:rsidR="003110A6" w:rsidRPr="00A06FB7" w:rsidRDefault="003110A6" w:rsidP="003110A6">
      <w:pPr>
        <w:ind w:firstLine="567"/>
        <w:contextualSpacing/>
        <w:jc w:val="both"/>
        <w:outlineLvl w:val="0"/>
        <w:rPr>
          <w:color w:val="auto"/>
          <w:sz w:val="26"/>
          <w:szCs w:val="26"/>
        </w:rPr>
      </w:pPr>
    </w:p>
    <w:p w:rsidR="003110A6" w:rsidRPr="00A06FB7" w:rsidRDefault="003110A6" w:rsidP="003110A6">
      <w:pPr>
        <w:jc w:val="center"/>
        <w:rPr>
          <w:b/>
          <w:bCs/>
          <w:color w:val="auto"/>
          <w:sz w:val="28"/>
          <w:szCs w:val="28"/>
        </w:rPr>
      </w:pPr>
      <w:r w:rsidRPr="00A06FB7">
        <w:rPr>
          <w:b/>
          <w:bCs/>
          <w:color w:val="auto"/>
          <w:sz w:val="28"/>
          <w:szCs w:val="28"/>
        </w:rPr>
        <w:t xml:space="preserve">ПОРЯДОК </w:t>
      </w:r>
    </w:p>
    <w:p w:rsidR="003110A6" w:rsidRPr="00A06FB7" w:rsidRDefault="003110A6" w:rsidP="003110A6">
      <w:pPr>
        <w:jc w:val="center"/>
        <w:rPr>
          <w:b/>
          <w:color w:val="auto"/>
          <w:sz w:val="28"/>
          <w:szCs w:val="28"/>
        </w:rPr>
      </w:pPr>
      <w:r w:rsidRPr="00A06FB7">
        <w:rPr>
          <w:b/>
          <w:bCs/>
          <w:color w:val="auto"/>
          <w:sz w:val="28"/>
          <w:szCs w:val="28"/>
        </w:rPr>
        <w:t xml:space="preserve">ПРЕДОСТАВЛЕНИЯ И РАСПРЕДЕЛЕНИЯ СУБСИДИЙ ИЗ ОБЛАСТНОГО БЮДЖЕТА ЛЕНИНГРАДСКОЙ ОБЛАСТИ БЮДЖЕТАМ МУНИЦИПАЛЬНЫХ ОБРАЗОВАНИЙ ЛЕНИНГРАДСКОЙ ОБЛАСТИ </w:t>
      </w:r>
      <w:r w:rsidRPr="00A06FB7">
        <w:rPr>
          <w:b/>
          <w:color w:val="auto"/>
          <w:sz w:val="28"/>
          <w:szCs w:val="28"/>
        </w:rPr>
        <w:t>НА ПРИОБРЕТЕНИЕ АВТОНОМНЫХ ИСТОЧНИКОВ ЭЛЕКТРОСНАБЖЕНИЯ (</w:t>
      </w:r>
      <w:proofErr w:type="gramStart"/>
      <w:r w:rsidRPr="00A06FB7">
        <w:rPr>
          <w:b/>
          <w:color w:val="auto"/>
          <w:sz w:val="28"/>
          <w:szCs w:val="28"/>
        </w:rPr>
        <w:t>ДИЗЕЛЬ-ГЕНЕРАТОРОВ</w:t>
      </w:r>
      <w:proofErr w:type="gramEnd"/>
      <w:r w:rsidRPr="00A06FB7">
        <w:rPr>
          <w:b/>
          <w:color w:val="auto"/>
          <w:sz w:val="28"/>
          <w:szCs w:val="28"/>
        </w:rPr>
        <w:t xml:space="preserve">) ДЛЯ РЕЗЕРВНОГО ЭНЕРГОСНАБЖЕНИЯ ОБЪЕКТОВ ЖИЗНЕОБЕСПЕЧЕНИЯ НАСЕЛЕННЫХ ПУНКТОВ ЛЕНИНГРАДСКОЙ ОБЛАСТИ В РАМКАХ ПОДПРОГРАММЫ «ЭНЕРГЕТИКА ЛЕНИНГРАДСКОЙ ОБЛАСТИ» </w:t>
      </w: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3110A6" w:rsidRPr="00A06FB7" w:rsidRDefault="003110A6" w:rsidP="003110A6">
      <w:pPr>
        <w:rPr>
          <w:bCs/>
          <w:color w:val="auto"/>
          <w:sz w:val="28"/>
          <w:szCs w:val="28"/>
        </w:rPr>
      </w:pP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1.1. </w:t>
      </w:r>
      <w:proofErr w:type="gramStart"/>
      <w:r w:rsidRPr="00A06FB7">
        <w:rPr>
          <w:color w:val="auto"/>
          <w:sz w:val="28"/>
          <w:szCs w:val="28"/>
        </w:rPr>
        <w:t>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приобретение автономных источников электроснабжения (дизель-генераторов) для резервного электроснабжения объектов жизнеобеспечения населенных пунктов Ленинградской области в рамках основного мероприятия «Развитие и восстановление объектов тепло- и электроснабжения муниципальных образований» подпрограммы «Энергетика Ленинградской области» (далее - Субсидии).</w:t>
      </w:r>
      <w:proofErr w:type="gramEnd"/>
    </w:p>
    <w:p w:rsidR="003110A6" w:rsidRPr="00A06FB7" w:rsidRDefault="003110A6" w:rsidP="003110A6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1.2. В целях настоящего Порядка применяется понятие</w:t>
      </w:r>
    </w:p>
    <w:p w:rsidR="003110A6" w:rsidRPr="00A06FB7" w:rsidRDefault="003110A6" w:rsidP="003110A6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объект жизнеобеспечения - объект, находящийся в собственности муниципального образования, на котором сконцентрированы жизненно важные материальные финансовые средства и услуги, сгруппированные по функциональному назначению и используемые для удовлетворения жизненно необходимых потребностей населения.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1.3.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1.4. </w:t>
      </w:r>
      <w:proofErr w:type="gramStart"/>
      <w:r w:rsidRPr="00A06FB7">
        <w:rPr>
          <w:color w:val="auto"/>
          <w:sz w:val="28"/>
          <w:szCs w:val="28"/>
        </w:rPr>
        <w:t xml:space="preserve">Субсидии предоставляются на </w:t>
      </w:r>
      <w:proofErr w:type="spellStart"/>
      <w:r w:rsidRPr="00A06FB7">
        <w:rPr>
          <w:color w:val="auto"/>
          <w:sz w:val="28"/>
          <w:szCs w:val="28"/>
        </w:rPr>
        <w:t>софинансирование</w:t>
      </w:r>
      <w:proofErr w:type="spellEnd"/>
      <w:r w:rsidRPr="00A06FB7">
        <w:rPr>
          <w:color w:val="auto"/>
          <w:sz w:val="28"/>
          <w:szCs w:val="28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вопросам местного значения - организация электроснабжения населения, в соответствии пунктом 4 части 1 статьи 14 и пунктом 4 части 1 статьи 16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3110A6" w:rsidRPr="00A06FB7" w:rsidRDefault="003110A6" w:rsidP="003110A6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 Цели и условия предоставления субсидий,</w:t>
      </w: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критерий отбора муниципальных образований</w:t>
      </w:r>
    </w:p>
    <w:p w:rsidR="003110A6" w:rsidRPr="00A06FB7" w:rsidRDefault="003110A6" w:rsidP="003110A6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2.1. Субсидии предоставляются муниципальным образованиям в целях оснащения объектов жизнеобеспечения,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(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дизель-генераторами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Результатом использования субсидии является количество закупленных автономных резервных источников электроснабжения (</w:t>
      </w:r>
      <w:proofErr w:type="gramStart"/>
      <w:r w:rsidRPr="00A06FB7">
        <w:rPr>
          <w:color w:val="auto"/>
          <w:sz w:val="28"/>
          <w:szCs w:val="28"/>
        </w:rPr>
        <w:t>дизель-генераторов</w:t>
      </w:r>
      <w:proofErr w:type="gramEnd"/>
      <w:r w:rsidRPr="00A06FB7">
        <w:rPr>
          <w:color w:val="auto"/>
          <w:sz w:val="28"/>
          <w:szCs w:val="28"/>
        </w:rPr>
        <w:t>).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Значения результатов использования субсидии определяются в соответствии с заявками муниципальных образований.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– Соглашение).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2.2. Условия предоставления субсидии устанавливаются в соответствии с пунктом 2.7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– Правила).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2.3. Критерии, которым должны соответствовать муниципальные образования для допуска к оценке заявок муниципальных образований является: наличие объекта (объектов) жизнеобеспечения, находящихся в муниципальной собственности и не имеющих требуемой категории надежности электроснабжения.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 </w:t>
      </w:r>
    </w:p>
    <w:p w:rsidR="003110A6" w:rsidRPr="00A06FB7" w:rsidRDefault="003110A6" w:rsidP="003110A6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Порядок конкурсного отбора и распределения субсидии</w:t>
      </w:r>
    </w:p>
    <w:p w:rsidR="003110A6" w:rsidRPr="00A06FB7" w:rsidRDefault="003110A6" w:rsidP="003110A6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 Отбор осуществляется в году предшествующем году предоставления Субсидии.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3.2. Отбор муниципальных образований осуществляется Конкурсной комиссией по отбору муниципальных образований для предоставления Субсидий (далее – Конкурсная комиссия).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Положение о работе Конкурсной комисс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ии и ее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состав утверждаются правовым актом Комитета.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3.3.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(далее – извещение) на официальном сайте Комитета </w:t>
      </w:r>
      <w:r w:rsidRPr="00A06FB7">
        <w:rPr>
          <w:rFonts w:ascii="Times New Roman" w:hAnsi="Times New Roman"/>
          <w:color w:val="auto"/>
          <w:sz w:val="28"/>
          <w:szCs w:val="28"/>
        </w:rPr>
        <w:t>www.power.lenobl.ru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"Интернет" (далее – Сайт).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>Прием заявок от муниципальных образований осуществляется Комитетом в течение 15 рабочих дней со дня размещения на Сайте Комитета извещения. Срок приема заявок определяется в извещении.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Рассмотрение Комитетом заявок и проведение заседания Конкурсной комиссии осуществляется в срок не позднее 10 рабочих дней </w:t>
      </w:r>
      <w:proofErr w:type="gramStart"/>
      <w:r w:rsidRPr="00A06FB7">
        <w:rPr>
          <w:color w:val="auto"/>
          <w:sz w:val="28"/>
          <w:szCs w:val="28"/>
        </w:rPr>
        <w:t>с даты окончания</w:t>
      </w:r>
      <w:proofErr w:type="gramEnd"/>
      <w:r w:rsidRPr="00A06FB7">
        <w:rPr>
          <w:color w:val="auto"/>
          <w:sz w:val="28"/>
          <w:szCs w:val="28"/>
        </w:rPr>
        <w:t xml:space="preserve"> приема заявок.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3.4. Заявка подается муниципальным образованием по форме согласно приложению № 1 к настоящему Порядку.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Заявка направляется в электронном виде через систему электронного документооборота Ленинградской области или на официальную почту Комитета (</w:t>
      </w:r>
      <w:proofErr w:type="spellStart"/>
      <w:r w:rsidRPr="00A06FB7">
        <w:rPr>
          <w:rFonts w:ascii="Times New Roman" w:hAnsi="Times New Roman"/>
          <w:color w:val="auto"/>
          <w:sz w:val="28"/>
          <w:szCs w:val="28"/>
          <w:lang w:val="en-US"/>
        </w:rPr>
        <w:t>tek</w:t>
      </w:r>
      <w:proofErr w:type="spellEnd"/>
      <w:r w:rsidRPr="00A06FB7">
        <w:rPr>
          <w:rFonts w:ascii="Times New Roman" w:hAnsi="Times New Roman"/>
          <w:color w:val="auto"/>
          <w:sz w:val="28"/>
          <w:szCs w:val="28"/>
        </w:rPr>
        <w:t>@</w:t>
      </w:r>
      <w:proofErr w:type="spellStart"/>
      <w:r w:rsidRPr="00A06FB7">
        <w:rPr>
          <w:rFonts w:ascii="Times New Roman" w:hAnsi="Times New Roman"/>
          <w:color w:val="auto"/>
          <w:sz w:val="28"/>
          <w:szCs w:val="28"/>
          <w:lang w:val="en-US"/>
        </w:rPr>
        <w:t>lenreg</w:t>
      </w:r>
      <w:proofErr w:type="spellEnd"/>
      <w:r w:rsidRPr="00A06FB7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A06FB7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К заявке прилагаются следующие документы: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а) расчет стоимости дизель-генераторных установок, произведенный в соответствии с требованиями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strike/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б) перечень объектов жизнеобеспечения, находящиеся в муниципальной собственности по форме согласно приложению № 2 к настоящему Порядку;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в) заверенная копия утвержденной муниципальной программы, или проекта муниципальной программы, или проекта правового акта муниципального образования о внесении изменений в утвержденную муниципальную программу, включающей мероприятия по оборудованию объектов жизнеобеспечения автономными резервными источниками электроснабжения (</w:t>
      </w:r>
      <w:proofErr w:type="gramStart"/>
      <w:r w:rsidRPr="00A06FB7">
        <w:rPr>
          <w:color w:val="auto"/>
          <w:sz w:val="28"/>
          <w:szCs w:val="28"/>
        </w:rPr>
        <w:t>дизель-генераторами</w:t>
      </w:r>
      <w:proofErr w:type="gramEnd"/>
      <w:r w:rsidRPr="00A06FB7">
        <w:rPr>
          <w:color w:val="auto"/>
          <w:sz w:val="28"/>
          <w:szCs w:val="28"/>
        </w:rPr>
        <w:t>);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г) сведения территориально-сетевой организации, о фактической категории надежности объектов жизнеобеспечения;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strike/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д) перечень и характеристика автономных резервных источников электроснабжения, находящиеся в муниципальной собственности от 20 кВт и более по форме согласно приложению № 3 к настоящему Порядку;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е) сведения эксплуатирующей организации объекта жизнеобеспечения о необходимой номинальной мощности, исполнения (всепогодный кожух, контейнер, на шасси или стационарный, степень автоматического ввода резерва) наличии места хранения, содержания и эксплуатации автономного резервного источника электроснабжения (</w:t>
      </w:r>
      <w:proofErr w:type="gramStart"/>
      <w:r w:rsidRPr="00A06FB7">
        <w:rPr>
          <w:color w:val="auto"/>
          <w:sz w:val="28"/>
          <w:szCs w:val="28"/>
        </w:rPr>
        <w:t>дизель-генератора</w:t>
      </w:r>
      <w:proofErr w:type="gramEnd"/>
      <w:r w:rsidRPr="00A06FB7">
        <w:rPr>
          <w:color w:val="auto"/>
          <w:sz w:val="28"/>
          <w:szCs w:val="28"/>
        </w:rPr>
        <w:t>);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ж) справка территориально-сетевой организации о количестве и длительности отключений питающего источника электроснабжения (фидер, линия электропередачи, трансформаторная подстанция) на объекте жизнеобеспечения на момент подачи заявки муниципальным образованием (справка должна содержать информацию не менее чем за два предшествовавших года).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3.5. Датой предоставления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3.6. Заявки, представленные муниципальными образованиями, для участия в отборе не возвращаются.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3.7. Ответственность за достоверность представляемых сведений и документов несут администрации муниципальных образований.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Заявки муниципальных образований оцениваются конкурсной комиссией в соответствии с методикой оценки заявок согласно приложению № 4 к настоящему Порядку.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3.9. Основанием для отклонения заявки является представление муниципальным образованием документов, не соответствующих требованиям, установленным пунктом 3.4 настоящего Порядка,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>или) представление документов не в полном объеме, и(или) несоответствие критериям, установленным пунктом 2.3 настоящего Порядка.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3.10. 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3110A6" w:rsidRPr="00A06FB7" w:rsidRDefault="003110A6" w:rsidP="003110A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3.11. Распределение субсидий между муниципальными образованиями осуществляется исходя из заявок муниципальных образований по формуле: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  <w:vertAlign w:val="subscript"/>
        </w:rPr>
      </w:pPr>
      <w:r w:rsidRPr="00A06FB7">
        <w:rPr>
          <w:color w:val="auto"/>
          <w:sz w:val="28"/>
          <w:szCs w:val="28"/>
        </w:rPr>
        <w:t>С</w:t>
      </w:r>
      <w:proofErr w:type="spellStart"/>
      <w:proofErr w:type="gramStart"/>
      <w:r w:rsidRPr="00A06FB7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06FB7">
        <w:rPr>
          <w:color w:val="auto"/>
          <w:sz w:val="28"/>
          <w:szCs w:val="28"/>
        </w:rPr>
        <w:t xml:space="preserve"> = ЗС</w:t>
      </w:r>
      <w:proofErr w:type="spellStart"/>
      <w:r w:rsidRPr="00A06FB7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A06FB7">
        <w:rPr>
          <w:color w:val="auto"/>
          <w:sz w:val="28"/>
          <w:szCs w:val="28"/>
        </w:rPr>
        <w:t xml:space="preserve"> </w:t>
      </w:r>
      <w:r w:rsidRPr="00A06FB7">
        <w:rPr>
          <w:color w:val="auto"/>
          <w:sz w:val="28"/>
          <w:szCs w:val="28"/>
          <w:lang w:val="en-US"/>
        </w:rPr>
        <w:t>x</w:t>
      </w:r>
      <w:r w:rsidRPr="00A06FB7">
        <w:rPr>
          <w:color w:val="auto"/>
          <w:sz w:val="28"/>
          <w:szCs w:val="28"/>
        </w:rPr>
        <w:t xml:space="preserve"> УС</w:t>
      </w:r>
      <w:proofErr w:type="spellStart"/>
      <w:r w:rsidRPr="00A06FB7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</w:p>
    <w:p w:rsidR="003110A6" w:rsidRPr="00A06FB7" w:rsidRDefault="003110A6" w:rsidP="003110A6">
      <w:pPr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где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С</w:t>
      </w:r>
      <w:proofErr w:type="spellStart"/>
      <w:proofErr w:type="gramStart"/>
      <w:r w:rsidRPr="00A06FB7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06FB7">
        <w:rPr>
          <w:color w:val="auto"/>
          <w:sz w:val="28"/>
          <w:szCs w:val="28"/>
        </w:rPr>
        <w:t xml:space="preserve"> – объем субсидии бюджету </w:t>
      </w:r>
      <w:proofErr w:type="spellStart"/>
      <w:r w:rsidRPr="00A06FB7">
        <w:rPr>
          <w:color w:val="auto"/>
          <w:sz w:val="28"/>
          <w:szCs w:val="28"/>
          <w:lang w:val="en-US"/>
        </w:rPr>
        <w:t>i</w:t>
      </w:r>
      <w:proofErr w:type="spellEnd"/>
      <w:r w:rsidRPr="00A06FB7">
        <w:rPr>
          <w:color w:val="auto"/>
          <w:sz w:val="28"/>
          <w:szCs w:val="28"/>
        </w:rPr>
        <w:t>-го муниципального образования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8"/>
          <w:szCs w:val="28"/>
        </w:rPr>
        <w:t>ЗС</w:t>
      </w:r>
      <w:proofErr w:type="spellStart"/>
      <w:r w:rsidRPr="00A06FB7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A06FB7">
        <w:rPr>
          <w:color w:val="auto"/>
          <w:sz w:val="28"/>
          <w:szCs w:val="28"/>
          <w:vertAlign w:val="subscript"/>
        </w:rPr>
        <w:t xml:space="preserve"> </w:t>
      </w:r>
      <w:r w:rsidRPr="00A06FB7">
        <w:rPr>
          <w:color w:val="auto"/>
          <w:sz w:val="28"/>
          <w:szCs w:val="28"/>
        </w:rPr>
        <w:t xml:space="preserve">- плановый общий объем расходов на исполнение </w:t>
      </w:r>
      <w:proofErr w:type="spellStart"/>
      <w:r w:rsidRPr="00A06FB7">
        <w:rPr>
          <w:color w:val="auto"/>
          <w:sz w:val="28"/>
          <w:szCs w:val="28"/>
        </w:rPr>
        <w:t>софинансируемых</w:t>
      </w:r>
      <w:proofErr w:type="spellEnd"/>
      <w:r w:rsidRPr="00A06FB7">
        <w:rPr>
          <w:color w:val="auto"/>
          <w:sz w:val="28"/>
          <w:szCs w:val="28"/>
        </w:rPr>
        <w:t xml:space="preserve"> обязательств в соответствии с заявкой (заявками) </w:t>
      </w:r>
      <w:proofErr w:type="spellStart"/>
      <w:r w:rsidRPr="00A06FB7">
        <w:rPr>
          <w:color w:val="auto"/>
          <w:sz w:val="28"/>
          <w:szCs w:val="28"/>
          <w:lang w:val="en-US"/>
        </w:rPr>
        <w:t>i</w:t>
      </w:r>
      <w:proofErr w:type="spellEnd"/>
      <w:r w:rsidRPr="00A06FB7">
        <w:rPr>
          <w:color w:val="auto"/>
          <w:sz w:val="28"/>
          <w:szCs w:val="28"/>
        </w:rPr>
        <w:t>-го муниципального образования, отобранной (отобранными) для предоставления Субсидии.</w:t>
      </w:r>
      <w:proofErr w:type="gramEnd"/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УС</w:t>
      </w:r>
      <w:proofErr w:type="spellStart"/>
      <w:proofErr w:type="gramStart"/>
      <w:r w:rsidRPr="00A06FB7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06FB7">
        <w:rPr>
          <w:color w:val="auto"/>
          <w:sz w:val="28"/>
          <w:szCs w:val="28"/>
        </w:rPr>
        <w:t xml:space="preserve"> – предельный уровень </w:t>
      </w:r>
      <w:proofErr w:type="spellStart"/>
      <w:r w:rsidRPr="00A06FB7">
        <w:rPr>
          <w:color w:val="auto"/>
          <w:sz w:val="28"/>
          <w:szCs w:val="28"/>
        </w:rPr>
        <w:t>софинансирования</w:t>
      </w:r>
      <w:proofErr w:type="spellEnd"/>
      <w:r w:rsidRPr="00A06FB7">
        <w:rPr>
          <w:color w:val="auto"/>
          <w:sz w:val="28"/>
          <w:szCs w:val="28"/>
        </w:rPr>
        <w:t xml:space="preserve"> для </w:t>
      </w:r>
      <w:proofErr w:type="spellStart"/>
      <w:r w:rsidRPr="00A06FB7">
        <w:rPr>
          <w:color w:val="auto"/>
          <w:sz w:val="28"/>
          <w:szCs w:val="28"/>
          <w:lang w:val="en-US"/>
        </w:rPr>
        <w:t>i</w:t>
      </w:r>
      <w:proofErr w:type="spellEnd"/>
      <w:r w:rsidRPr="00A06FB7">
        <w:rPr>
          <w:color w:val="auto"/>
          <w:sz w:val="28"/>
          <w:szCs w:val="28"/>
        </w:rPr>
        <w:t>-го муниципального образования, определяемый в соответствии с пунктом 6.4. Правил.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3.12. Решение конкурсной комиссии оформляется протоколом в течение трех рабочих дней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 даты проведения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заседания конкурсной комиссии. В течение трех рабочих дней со дня оформления протокола Комитет подготавливает предложения по распределению субсидий бюджетам муниципальных образований и направляет в Комитет финансов Ленинградской области в сроки, установленные</w:t>
      </w:r>
      <w:r w:rsidRPr="00A06FB7">
        <w:rPr>
          <w:color w:val="auto"/>
        </w:rPr>
        <w:t xml:space="preserve">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планом-графиком подготовки проекта областного бюджета Ленинградской области. 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3.13.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Сайте.</w:t>
      </w:r>
    </w:p>
    <w:p w:rsidR="003110A6" w:rsidRPr="00A06FB7" w:rsidRDefault="003110A6" w:rsidP="003110A6">
      <w:pPr>
        <w:pStyle w:val="Pro-Gramma"/>
        <w:ind w:firstLine="709"/>
        <w:rPr>
          <w:rFonts w:eastAsiaTheme="minorHAnsi"/>
          <w:lang w:eastAsia="en-US"/>
        </w:rPr>
      </w:pPr>
      <w:r w:rsidRPr="00A06FB7">
        <w:rPr>
          <w:rFonts w:eastAsiaTheme="minorHAnsi"/>
          <w:lang w:eastAsia="en-US"/>
        </w:rPr>
        <w:t>3.14. Распределение субсидий бюджетам муниципальных образований утверждается законом Ленинградской области об областном бюджете на очередной финансовый год и на плановый период.</w:t>
      </w:r>
    </w:p>
    <w:p w:rsidR="003110A6" w:rsidRPr="00A06FB7" w:rsidRDefault="003110A6" w:rsidP="003110A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3.15. Основанием для внесения изменений в утвержденный для муниципального образования объем субсидий может являться: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2) расторжение соглашения;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3) распределение нераспределенного объема субсидии на первый и второй годы планового периода;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3.16. При наличии экономии по ранее распределенным средствам и (или) в случае увеличения бюджетных ассигнований на мероприятия в распределение субсидии могут включаться дополнительные заявки, ранее прошедшие конкурсный отбор.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lastRenderedPageBreak/>
        <w:t>Новые заявки включаются в распределение субсидии на основании дополнительного конкурсного отбора, проводимого в соответствии с настоящим Порядком, о сроках проведения которого объявляется дополнительно на Сайте.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Ленинградской области об областном бюджете на очередной финансовый год и на плановый период. </w:t>
      </w: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Порядок расходования субсидий</w:t>
      </w:r>
    </w:p>
    <w:p w:rsidR="003110A6" w:rsidRPr="00A06FB7" w:rsidRDefault="003110A6" w:rsidP="003110A6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4.1. Соглашение заключается</w:t>
      </w:r>
      <w:r w:rsidRPr="00A06FB7">
        <w:rPr>
          <w:color w:val="auto"/>
        </w:rPr>
        <w:t xml:space="preserve">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>по типовой форме, утвержденной комитетом финансов Ленинградской области, в соответствии с пунктом 4.2 Правил, в течение 45 календарных дней после вступления в силу областного закона об областном бюджете Ленинградской области, но не позднее 15 марта года предоставления Субсидии, в информационной системе «Управление бюджетным процессом Ленинградской области»</w:t>
      </w:r>
      <w:r w:rsidRPr="00A06FB7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3110A6" w:rsidRPr="00A06FB7" w:rsidRDefault="003110A6" w:rsidP="003110A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4.2. Муниципальное образование при заключении соглашения представляет в комитет:</w:t>
      </w:r>
    </w:p>
    <w:p w:rsidR="003110A6" w:rsidRPr="00A06FB7" w:rsidRDefault="003110A6" w:rsidP="003110A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-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3110A6" w:rsidRPr="00A06FB7" w:rsidRDefault="003110A6" w:rsidP="003110A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- муниципальную программу (подпрограмму), предусматривающую мероприятия, на </w:t>
      </w:r>
      <w:proofErr w:type="spell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которых предоставляются субсидии.</w:t>
      </w:r>
    </w:p>
    <w:p w:rsidR="003110A6" w:rsidRPr="00A06FB7" w:rsidRDefault="003110A6" w:rsidP="003110A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4.3.</w:t>
      </w:r>
      <w:r w:rsidRPr="00A06FB7">
        <w:rPr>
          <w:color w:val="auto"/>
          <w:sz w:val="28"/>
          <w:szCs w:val="28"/>
        </w:rPr>
        <w:t xml:space="preserve"> </w:t>
      </w: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Перечисление субсидий осуществляется Комитетом на счета главных администраторов доходов бюджета муниципальных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образованиях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>,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3110A6" w:rsidRPr="00A06FB7" w:rsidRDefault="003110A6" w:rsidP="003110A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3110A6" w:rsidRPr="00A06FB7" w:rsidRDefault="003110A6" w:rsidP="003110A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3110A6" w:rsidRPr="00A06FB7" w:rsidRDefault="003110A6" w:rsidP="003110A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Комитет в течение трех рабочих дней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с даты представления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муниципальным образованием документов проверяет их полноту и корректность. При отсутствии замечаний к полноте и корректности представленных документов комитет принимает решение о перечислении субсидии не позднее 5-го рабочего дня с даты, поступления документов, подтверждающих потребность муниципального образования в осуществлении расходов.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jc w:val="both"/>
        <w:rPr>
          <w:strike/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4.4. </w:t>
      </w:r>
      <w:proofErr w:type="gramStart"/>
      <w:r w:rsidRPr="00A06FB7">
        <w:rPr>
          <w:color w:val="auto"/>
          <w:sz w:val="28"/>
          <w:szCs w:val="28"/>
        </w:rPr>
        <w:t xml:space="preserve">При включении муниципального образования в перечень получателей субсидии в связи с увеличением объема бюджетных ассигнований областного </w:t>
      </w:r>
      <w:r w:rsidRPr="00A06FB7">
        <w:rPr>
          <w:color w:val="auto"/>
          <w:sz w:val="28"/>
          <w:szCs w:val="28"/>
        </w:rPr>
        <w:lastRenderedPageBreak/>
        <w:t>бюджета на предоставление</w:t>
      </w:r>
      <w:proofErr w:type="gramEnd"/>
      <w:r w:rsidRPr="00A06FB7">
        <w:rPr>
          <w:color w:val="auto"/>
          <w:sz w:val="28"/>
          <w:szCs w:val="28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4.5. Комитет до 1 февраля года, следующего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06FB7">
        <w:rPr>
          <w:rFonts w:ascii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Pr="00A06FB7">
        <w:rPr>
          <w:rFonts w:ascii="Times New Roman" w:hAnsi="Times New Roman" w:cs="Times New Roman"/>
          <w:color w:val="auto"/>
          <w:sz w:val="28"/>
          <w:szCs w:val="28"/>
        </w:rPr>
        <w:t>, представляет в Комитет финансов Ленинградской области сводный отчет о целевом использовании субсидии в разрезе муниципальных образований.</w:t>
      </w:r>
    </w:p>
    <w:p w:rsidR="003110A6" w:rsidRPr="00A06FB7" w:rsidRDefault="003110A6" w:rsidP="003110A6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4.6.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3110A6" w:rsidRPr="00A06FB7" w:rsidRDefault="003110A6" w:rsidP="003110A6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8"/>
          <w:szCs w:val="28"/>
        </w:rPr>
        <w:t>Контроль за</w:t>
      </w:r>
      <w:proofErr w:type="gramEnd"/>
      <w:r w:rsidRPr="00A06FB7">
        <w:rPr>
          <w:color w:val="auto"/>
          <w:sz w:val="28"/>
          <w:szCs w:val="28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110A6" w:rsidRPr="00A06FB7" w:rsidRDefault="003110A6" w:rsidP="003110A6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3110A6" w:rsidRPr="00A06FB7" w:rsidRDefault="003110A6" w:rsidP="003110A6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3110A6" w:rsidRPr="00A06FB7" w:rsidRDefault="003110A6" w:rsidP="003110A6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4.8.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3110A6" w:rsidRPr="00A06FB7" w:rsidRDefault="003110A6" w:rsidP="003110A6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4.9.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3110A6" w:rsidRPr="00A06FB7" w:rsidRDefault="003110A6" w:rsidP="003110A6">
      <w:pPr>
        <w:ind w:firstLine="709"/>
        <w:jc w:val="both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4.10. В случае </w:t>
      </w:r>
      <w:proofErr w:type="spellStart"/>
      <w:r w:rsidRPr="00A06FB7">
        <w:rPr>
          <w:color w:val="auto"/>
          <w:sz w:val="28"/>
          <w:szCs w:val="28"/>
        </w:rPr>
        <w:t>недостижения</w:t>
      </w:r>
      <w:proofErr w:type="spellEnd"/>
      <w:r w:rsidRPr="00A06FB7">
        <w:rPr>
          <w:color w:val="auto"/>
          <w:sz w:val="28"/>
          <w:szCs w:val="28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разделом 5 Правил. </w:t>
      </w:r>
    </w:p>
    <w:p w:rsidR="003110A6" w:rsidRPr="00A06FB7" w:rsidRDefault="003110A6" w:rsidP="003110A6">
      <w:pPr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  <w:sectPr w:rsidR="003110A6" w:rsidRPr="00A06FB7" w:rsidSect="00733143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3110A6" w:rsidRPr="00A06FB7" w:rsidRDefault="003110A6" w:rsidP="003110A6">
      <w:pPr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>Приложение № 1 к Порядку…</w:t>
      </w:r>
    </w:p>
    <w:p w:rsidR="003110A6" w:rsidRPr="00A06FB7" w:rsidRDefault="003110A6" w:rsidP="003110A6">
      <w:pPr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(форма)</w:t>
      </w:r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3110A6" w:rsidRPr="00A06FB7" w:rsidRDefault="003110A6" w:rsidP="003110A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3110A6" w:rsidRPr="00A06FB7" w:rsidRDefault="003110A6" w:rsidP="003110A6">
      <w:pPr>
        <w:jc w:val="center"/>
        <w:rPr>
          <w:b/>
          <w:color w:val="auto"/>
          <w:sz w:val="28"/>
          <w:szCs w:val="28"/>
        </w:rPr>
      </w:pPr>
      <w:r w:rsidRPr="00A06FB7">
        <w:rPr>
          <w:b/>
          <w:color w:val="auto"/>
          <w:sz w:val="28"/>
          <w:szCs w:val="28"/>
        </w:rPr>
        <w:t>ЗАЯВКА</w:t>
      </w:r>
    </w:p>
    <w:p w:rsidR="003110A6" w:rsidRPr="00A06FB7" w:rsidRDefault="003110A6" w:rsidP="003110A6">
      <w:pPr>
        <w:jc w:val="center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8"/>
          <w:szCs w:val="28"/>
        </w:rPr>
        <w:t>на участие в отборе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приобретение</w:t>
      </w:r>
      <w:proofErr w:type="gramEnd"/>
      <w:r w:rsidRPr="00A06FB7">
        <w:rPr>
          <w:color w:val="auto"/>
          <w:sz w:val="28"/>
          <w:szCs w:val="28"/>
        </w:rPr>
        <w:t xml:space="preserve">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</w:r>
    </w:p>
    <w:p w:rsidR="003110A6" w:rsidRPr="00A06FB7" w:rsidRDefault="003110A6" w:rsidP="003110A6">
      <w:pPr>
        <w:jc w:val="center"/>
        <w:rPr>
          <w:color w:val="auto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108"/>
        <w:gridCol w:w="3467"/>
      </w:tblGrid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A06FB7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Описание, показатель</w:t>
            </w: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бюджетополучателя (бюджета муниципального образования)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9575" w:type="dxa"/>
            <w:gridSpan w:val="2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 xml:space="preserve">Характеристика объекта жизнеобеспечения, который планируется оснастить </w:t>
            </w:r>
            <w:proofErr w:type="gramStart"/>
            <w:r w:rsidRPr="00A06FB7">
              <w:rPr>
                <w:b/>
                <w:color w:val="auto"/>
                <w:sz w:val="28"/>
                <w:szCs w:val="28"/>
              </w:rPr>
              <w:t>автономным</w:t>
            </w:r>
            <w:proofErr w:type="gramEnd"/>
            <w:r w:rsidRPr="00A06FB7">
              <w:rPr>
                <w:b/>
                <w:color w:val="auto"/>
                <w:sz w:val="28"/>
                <w:szCs w:val="28"/>
              </w:rPr>
              <w:t xml:space="preserve"> резервным источников электроснабжения</w:t>
            </w: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2.1.</w:t>
            </w:r>
          </w:p>
        </w:tc>
        <w:tc>
          <w:tcPr>
            <w:tcW w:w="9575" w:type="dxa"/>
            <w:gridSpan w:val="2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Котельная</w:t>
            </w: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2.1.1.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Мощность, Гкал/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2.1.2.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2.1.3.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Единственный источник тепловой энергии системы теплоснабжения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Да/нет</w:t>
            </w: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2.1.4.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2.2.</w:t>
            </w:r>
          </w:p>
        </w:tc>
        <w:tc>
          <w:tcPr>
            <w:tcW w:w="9575" w:type="dxa"/>
            <w:gridSpan w:val="2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Источник водоснабжения</w:t>
            </w: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2.2.1.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Единственный источник водоснабжения источника тепла (котельной)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Да/</w:t>
            </w:r>
            <w:proofErr w:type="gramStart"/>
            <w:r w:rsidRPr="00A06FB7">
              <w:rPr>
                <w:color w:val="auto"/>
                <w:sz w:val="28"/>
                <w:szCs w:val="28"/>
              </w:rPr>
              <w:t>нет</w:t>
            </w:r>
            <w:proofErr w:type="gramEnd"/>
            <w:r w:rsidRPr="00A06FB7">
              <w:rPr>
                <w:color w:val="auto"/>
                <w:sz w:val="28"/>
                <w:szCs w:val="28"/>
              </w:rPr>
              <w:t>/не является источников водоснабжения для котельной</w:t>
            </w: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2.2.2.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2.2.3.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Обеспечивает водой население, чел.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2.2.4.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2.3.</w:t>
            </w:r>
          </w:p>
        </w:tc>
        <w:tc>
          <w:tcPr>
            <w:tcW w:w="9575" w:type="dxa"/>
            <w:gridSpan w:val="2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Канализационные насосные станции, очистные сооружения канализации</w:t>
            </w: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2.3.1.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Обеспечивает население, чел.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2.3.2.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Место расположения (адрес)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2.3.3.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Фактическая категория надежности электроснабжения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 xml:space="preserve">Количество социально-значимых объектов (дошкольные образовательные организации, других образовательные организации, лечебно-профилактические учреждения, объекты, используемые для организации </w:t>
            </w:r>
            <w:r w:rsidRPr="00A06FB7">
              <w:rPr>
                <w:b/>
                <w:color w:val="auto"/>
                <w:sz w:val="28"/>
                <w:szCs w:val="28"/>
              </w:rPr>
              <w:lastRenderedPageBreak/>
              <w:t>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электроснабжения, шт.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5" w:type="dxa"/>
            <w:gridSpan w:val="2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A06FB7">
              <w:rPr>
                <w:b/>
                <w:color w:val="auto"/>
                <w:sz w:val="28"/>
                <w:szCs w:val="28"/>
              </w:rPr>
              <w:t>Характеристика приобретаемого автономного резервного источника электроснабжения (</w:t>
            </w:r>
            <w:proofErr w:type="gramStart"/>
            <w:r w:rsidRPr="00A06FB7">
              <w:rPr>
                <w:b/>
                <w:color w:val="auto"/>
                <w:sz w:val="28"/>
                <w:szCs w:val="28"/>
              </w:rPr>
              <w:t>дизель-генератора</w:t>
            </w:r>
            <w:proofErr w:type="gramEnd"/>
            <w:r w:rsidRPr="00A06FB7"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4.1.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Номинальная мощность, кВт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4.2.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Стационарный/на шасси; кожух/контейнер</w:t>
            </w:r>
          </w:p>
        </w:tc>
      </w:tr>
      <w:tr w:rsidR="003110A6" w:rsidRPr="00A06FB7" w:rsidTr="007A3951">
        <w:trPr>
          <w:trHeight w:val="362"/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4.3.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Степень АВР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1,2,3 не требуется</w:t>
            </w:r>
          </w:p>
        </w:tc>
      </w:tr>
      <w:tr w:rsidR="003110A6" w:rsidRPr="00A06FB7" w:rsidTr="007A3951">
        <w:trPr>
          <w:trHeight w:val="362"/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4.4.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Место дислокации, хранения (населенный пункт, улица, дом) </w:t>
            </w:r>
            <w:r w:rsidRPr="00A06FB7">
              <w:rPr>
                <w:i/>
                <w:color w:val="auto"/>
                <w:sz w:val="28"/>
                <w:szCs w:val="28"/>
              </w:rPr>
              <w:t>(территория объекта жизнеобеспечения, другое место хранения)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110A6" w:rsidRPr="00A06FB7" w:rsidTr="007A3951">
        <w:trPr>
          <w:trHeight w:val="362"/>
          <w:jc w:val="center"/>
        </w:trPr>
        <w:tc>
          <w:tcPr>
            <w:tcW w:w="846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4.5.</w:t>
            </w:r>
          </w:p>
        </w:tc>
        <w:tc>
          <w:tcPr>
            <w:tcW w:w="6108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Наименование эксплуатирующей организации, которой планируется передать на обслуживание дизель-генератор</w:t>
            </w:r>
          </w:p>
        </w:tc>
        <w:tc>
          <w:tcPr>
            <w:tcW w:w="3467" w:type="dxa"/>
          </w:tcPr>
          <w:p w:rsidR="003110A6" w:rsidRPr="00A06FB7" w:rsidRDefault="003110A6" w:rsidP="007A395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110A6" w:rsidRPr="00A06FB7" w:rsidRDefault="003110A6" w:rsidP="003110A6">
      <w:pPr>
        <w:jc w:val="center"/>
        <w:rPr>
          <w:color w:val="auto"/>
          <w:sz w:val="28"/>
          <w:szCs w:val="28"/>
        </w:rPr>
      </w:pPr>
    </w:p>
    <w:p w:rsidR="003110A6" w:rsidRPr="00A06FB7" w:rsidRDefault="003110A6" w:rsidP="003110A6">
      <w:pPr>
        <w:jc w:val="center"/>
        <w:rPr>
          <w:color w:val="auto"/>
          <w:sz w:val="28"/>
          <w:szCs w:val="28"/>
        </w:rPr>
      </w:pPr>
    </w:p>
    <w:p w:rsidR="003110A6" w:rsidRPr="00A06FB7" w:rsidRDefault="003110A6" w:rsidP="003110A6">
      <w:pPr>
        <w:jc w:val="center"/>
        <w:rPr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110A6" w:rsidRPr="00A06FB7" w:rsidTr="007A3951">
        <w:tc>
          <w:tcPr>
            <w:tcW w:w="5210" w:type="dxa"/>
          </w:tcPr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Глава Администрации МО</w:t>
            </w:r>
          </w:p>
          <w:p w:rsidR="003110A6" w:rsidRPr="00A06FB7" w:rsidRDefault="003110A6" w:rsidP="007A3951">
            <w:pPr>
              <w:jc w:val="both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3110A6" w:rsidRPr="00A06FB7" w:rsidRDefault="003110A6" w:rsidP="007A3951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3110A6" w:rsidRPr="00A06FB7" w:rsidRDefault="003110A6" w:rsidP="007A3951">
            <w:pPr>
              <w:jc w:val="right"/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>_________________/Ф.И.О./</w:t>
            </w:r>
          </w:p>
          <w:p w:rsidR="003110A6" w:rsidRPr="00A06FB7" w:rsidRDefault="003110A6" w:rsidP="007A3951">
            <w:pPr>
              <w:rPr>
                <w:color w:val="auto"/>
                <w:sz w:val="28"/>
                <w:szCs w:val="28"/>
              </w:rPr>
            </w:pPr>
            <w:r w:rsidRPr="00A06FB7">
              <w:rPr>
                <w:color w:val="auto"/>
                <w:sz w:val="28"/>
                <w:szCs w:val="28"/>
              </w:rPr>
              <w:t xml:space="preserve">                                   (подпись)</w:t>
            </w:r>
          </w:p>
        </w:tc>
      </w:tr>
    </w:tbl>
    <w:p w:rsidR="003110A6" w:rsidRPr="00A06FB7" w:rsidRDefault="003110A6" w:rsidP="003110A6">
      <w:pPr>
        <w:jc w:val="both"/>
        <w:rPr>
          <w:color w:val="auto"/>
          <w:sz w:val="28"/>
          <w:szCs w:val="28"/>
        </w:rPr>
        <w:sectPr w:rsidR="003110A6" w:rsidRPr="00A06FB7" w:rsidSect="00AA2C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lastRenderedPageBreak/>
        <w:t>Приложение 2 к Порядку</w:t>
      </w:r>
      <w:proofErr w:type="gramStart"/>
      <w:r w:rsidRPr="00A06FB7">
        <w:rPr>
          <w:color w:val="auto"/>
          <w:sz w:val="28"/>
          <w:szCs w:val="28"/>
        </w:rPr>
        <w:t>..</w:t>
      </w:r>
      <w:proofErr w:type="gramEnd"/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(форма)</w:t>
      </w:r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3110A6" w:rsidRPr="00A06FB7" w:rsidRDefault="003110A6" w:rsidP="003110A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Перечень объектов жизнеобеспечения, находящиеся в муниципальной собственности</w:t>
      </w:r>
    </w:p>
    <w:tbl>
      <w:tblPr>
        <w:tblStyle w:val="a4"/>
        <w:tblW w:w="1480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453"/>
        <w:gridCol w:w="1374"/>
        <w:gridCol w:w="991"/>
        <w:gridCol w:w="2024"/>
        <w:gridCol w:w="2263"/>
        <w:gridCol w:w="2263"/>
        <w:gridCol w:w="1904"/>
        <w:gridCol w:w="1988"/>
      </w:tblGrid>
      <w:tr w:rsidR="003110A6" w:rsidRPr="00A06FB7" w:rsidTr="007A3951">
        <w:trPr>
          <w:jc w:val="center"/>
        </w:trPr>
        <w:tc>
          <w:tcPr>
            <w:tcW w:w="540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 xml:space="preserve">№ </w:t>
            </w:r>
            <w:proofErr w:type="gramStart"/>
            <w:r w:rsidRPr="00A06FB7">
              <w:rPr>
                <w:color w:val="auto"/>
              </w:rPr>
              <w:t>п</w:t>
            </w:r>
            <w:proofErr w:type="gramEnd"/>
            <w:r w:rsidRPr="00A06FB7">
              <w:rPr>
                <w:color w:val="auto"/>
              </w:rPr>
              <w:t>/п</w:t>
            </w:r>
          </w:p>
        </w:tc>
        <w:tc>
          <w:tcPr>
            <w:tcW w:w="1453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Объект жизнеобеспечения</w:t>
            </w:r>
          </w:p>
        </w:tc>
        <w:tc>
          <w:tcPr>
            <w:tcW w:w="1374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Адрес (населенный пункт, улица, дом)</w:t>
            </w:r>
          </w:p>
        </w:tc>
        <w:tc>
          <w:tcPr>
            <w:tcW w:w="991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Эксплуатирующая организация</w:t>
            </w:r>
          </w:p>
        </w:tc>
        <w:tc>
          <w:tcPr>
            <w:tcW w:w="2024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Фактическая категория надежности электроснабжения (</w:t>
            </w:r>
            <w:r w:rsidRPr="00A06FB7">
              <w:rPr>
                <w:color w:val="auto"/>
                <w:lang w:val="en-US"/>
              </w:rPr>
              <w:t>I</w:t>
            </w:r>
            <w:r w:rsidRPr="00A06FB7">
              <w:rPr>
                <w:color w:val="auto"/>
              </w:rPr>
              <w:t>,</w:t>
            </w:r>
            <w:r w:rsidRPr="00A06FB7">
              <w:rPr>
                <w:color w:val="auto"/>
                <w:lang w:val="en-US"/>
              </w:rPr>
              <w:t>II</w:t>
            </w:r>
            <w:r w:rsidRPr="00A06FB7">
              <w:rPr>
                <w:color w:val="auto"/>
              </w:rPr>
              <w:t>,</w:t>
            </w:r>
            <w:r w:rsidRPr="00A06FB7">
              <w:rPr>
                <w:color w:val="auto"/>
                <w:lang w:val="en-US"/>
              </w:rPr>
              <w:t>III</w:t>
            </w:r>
            <w:r w:rsidRPr="00A06FB7">
              <w:rPr>
                <w:color w:val="auto"/>
              </w:rPr>
              <w:t>)</w:t>
            </w:r>
          </w:p>
        </w:tc>
        <w:tc>
          <w:tcPr>
            <w:tcW w:w="226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Наличие резервного автономного источника электроснабжения (ДГУ) да/нет, кВт</w:t>
            </w:r>
          </w:p>
        </w:tc>
        <w:tc>
          <w:tcPr>
            <w:tcW w:w="2263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социально-значимых объектов к объекту жизнеобеспечения</w:t>
            </w:r>
          </w:p>
        </w:tc>
        <w:tc>
          <w:tcPr>
            <w:tcW w:w="190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к объекту жизнеобеспечения МКД (шт., чел)</w:t>
            </w:r>
          </w:p>
        </w:tc>
        <w:tc>
          <w:tcPr>
            <w:tcW w:w="1988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Кол-во подключенных к объекту жизнеобеспечения частных домов (шт., чел)</w:t>
            </w:r>
          </w:p>
        </w:tc>
      </w:tr>
      <w:tr w:rsidR="003110A6" w:rsidRPr="00A06FB7" w:rsidTr="007A3951">
        <w:trPr>
          <w:trHeight w:val="85"/>
          <w:jc w:val="center"/>
        </w:trPr>
        <w:tc>
          <w:tcPr>
            <w:tcW w:w="540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1</w:t>
            </w:r>
          </w:p>
        </w:tc>
        <w:tc>
          <w:tcPr>
            <w:tcW w:w="145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540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2</w:t>
            </w:r>
          </w:p>
        </w:tc>
        <w:tc>
          <w:tcPr>
            <w:tcW w:w="145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540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…</w:t>
            </w:r>
          </w:p>
        </w:tc>
        <w:tc>
          <w:tcPr>
            <w:tcW w:w="145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37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991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02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63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04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988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Приложение 3 к Порядку…</w:t>
      </w:r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(форма)</w:t>
      </w:r>
    </w:p>
    <w:p w:rsidR="003110A6" w:rsidRPr="00A06FB7" w:rsidRDefault="003110A6" w:rsidP="003110A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3110A6" w:rsidRPr="00A06FB7" w:rsidRDefault="003110A6" w:rsidP="003110A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 xml:space="preserve">Перечень и характеристика автономных резервных источников электроснабжения, </w:t>
      </w:r>
    </w:p>
    <w:p w:rsidR="003110A6" w:rsidRPr="00A06FB7" w:rsidRDefault="003110A6" w:rsidP="003110A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находящиеся в муниципальной собственности от 20 кВт и более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91"/>
        <w:gridCol w:w="1727"/>
        <w:gridCol w:w="2127"/>
        <w:gridCol w:w="2127"/>
        <w:gridCol w:w="1837"/>
        <w:gridCol w:w="2676"/>
      </w:tblGrid>
      <w:tr w:rsidR="003110A6" w:rsidRPr="00A06FB7" w:rsidTr="007A3951">
        <w:trPr>
          <w:jc w:val="center"/>
        </w:trPr>
        <w:tc>
          <w:tcPr>
            <w:tcW w:w="540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 xml:space="preserve">№ </w:t>
            </w:r>
            <w:proofErr w:type="gramStart"/>
            <w:r w:rsidRPr="00A06FB7">
              <w:rPr>
                <w:color w:val="auto"/>
              </w:rPr>
              <w:t>п</w:t>
            </w:r>
            <w:proofErr w:type="gramEnd"/>
            <w:r w:rsidRPr="00A06FB7">
              <w:rPr>
                <w:color w:val="auto"/>
              </w:rPr>
              <w:t>/п</w:t>
            </w:r>
          </w:p>
        </w:tc>
        <w:tc>
          <w:tcPr>
            <w:tcW w:w="2891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Номинальная мощность ДГУ, кВт</w:t>
            </w:r>
          </w:p>
        </w:tc>
        <w:tc>
          <w:tcPr>
            <w:tcW w:w="1727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Год приобретения</w:t>
            </w:r>
          </w:p>
        </w:tc>
        <w:tc>
          <w:tcPr>
            <w:tcW w:w="2127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Исполнение (</w:t>
            </w:r>
            <w:proofErr w:type="gramStart"/>
            <w:r w:rsidRPr="00A06FB7">
              <w:rPr>
                <w:color w:val="auto"/>
              </w:rPr>
              <w:t>стационарный</w:t>
            </w:r>
            <w:proofErr w:type="gramEnd"/>
            <w:r w:rsidRPr="00A06FB7">
              <w:rPr>
                <w:color w:val="auto"/>
              </w:rPr>
              <w:t>/на шасси)</w:t>
            </w:r>
          </w:p>
        </w:tc>
        <w:tc>
          <w:tcPr>
            <w:tcW w:w="2127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Эксплуатирующая организация</w:t>
            </w:r>
          </w:p>
        </w:tc>
        <w:tc>
          <w:tcPr>
            <w:tcW w:w="1837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Место дислокации (расположения)</w:t>
            </w:r>
          </w:p>
        </w:tc>
        <w:tc>
          <w:tcPr>
            <w:tcW w:w="2676" w:type="dxa"/>
            <w:vAlign w:val="center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Приобретался для обеспечения надежного электроснабжения объекта (указывается объект и адрес)</w:t>
            </w:r>
          </w:p>
        </w:tc>
      </w:tr>
      <w:tr w:rsidR="003110A6" w:rsidRPr="00A06FB7" w:rsidTr="007A3951">
        <w:trPr>
          <w:jc w:val="center"/>
        </w:trPr>
        <w:tc>
          <w:tcPr>
            <w:tcW w:w="540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1</w:t>
            </w:r>
          </w:p>
        </w:tc>
        <w:tc>
          <w:tcPr>
            <w:tcW w:w="2891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67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540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2</w:t>
            </w:r>
          </w:p>
        </w:tc>
        <w:tc>
          <w:tcPr>
            <w:tcW w:w="2891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67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540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06FB7">
              <w:rPr>
                <w:color w:val="auto"/>
              </w:rPr>
              <w:t>…</w:t>
            </w:r>
          </w:p>
        </w:tc>
        <w:tc>
          <w:tcPr>
            <w:tcW w:w="2891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837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67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</w:tbl>
    <w:p w:rsidR="003110A6" w:rsidRPr="00A06FB7" w:rsidRDefault="003110A6" w:rsidP="003110A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  <w:sectPr w:rsidR="003110A6" w:rsidRPr="00A06FB7" w:rsidSect="00AA2C1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bookmarkStart w:id="0" w:name="_GoBack"/>
      <w:bookmarkEnd w:id="0"/>
      <w:r w:rsidRPr="00A06FB7">
        <w:rPr>
          <w:color w:val="auto"/>
          <w:sz w:val="28"/>
          <w:szCs w:val="28"/>
        </w:rPr>
        <w:lastRenderedPageBreak/>
        <w:t>Приложение № 4 к Порядку</w:t>
      </w:r>
    </w:p>
    <w:p w:rsidR="003110A6" w:rsidRPr="00A06FB7" w:rsidRDefault="003110A6" w:rsidP="003110A6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06FB7">
        <w:rPr>
          <w:color w:val="auto"/>
          <w:sz w:val="28"/>
          <w:szCs w:val="28"/>
        </w:rPr>
        <w:t>Критерии оценки заявок</w:t>
      </w:r>
    </w:p>
    <w:p w:rsidR="003110A6" w:rsidRPr="00A06FB7" w:rsidRDefault="003110A6" w:rsidP="003110A6">
      <w:pPr>
        <w:pStyle w:val="ConsPlusNormal"/>
        <w:ind w:firstLine="54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0A6" w:rsidRPr="00A06FB7" w:rsidRDefault="003110A6" w:rsidP="003110A6">
      <w:pPr>
        <w:pStyle w:val="ConsPlusNormal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Критерии</w:t>
      </w:r>
    </w:p>
    <w:p w:rsidR="003110A6" w:rsidRPr="00A06FB7" w:rsidRDefault="003110A6" w:rsidP="003110A6">
      <w:pPr>
        <w:pStyle w:val="ConsPlusNormal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6FB7">
        <w:rPr>
          <w:rFonts w:ascii="Times New Roman" w:hAnsi="Times New Roman" w:cs="Times New Roman"/>
          <w:color w:val="auto"/>
          <w:sz w:val="28"/>
          <w:szCs w:val="28"/>
        </w:rPr>
        <w:t>оценки заявок муниципальных образований</w:t>
      </w:r>
    </w:p>
    <w:p w:rsidR="003110A6" w:rsidRPr="00A06FB7" w:rsidRDefault="003110A6" w:rsidP="003110A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tbl>
      <w:tblPr>
        <w:tblStyle w:val="a4"/>
        <w:tblW w:w="15346" w:type="dxa"/>
        <w:jc w:val="center"/>
        <w:tblLook w:val="04A0" w:firstRow="1" w:lastRow="0" w:firstColumn="1" w:lastColumn="0" w:noHBand="0" w:noVBand="1"/>
      </w:tblPr>
      <w:tblGrid>
        <w:gridCol w:w="936"/>
        <w:gridCol w:w="10446"/>
        <w:gridCol w:w="1982"/>
        <w:gridCol w:w="1982"/>
      </w:tblGrid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0446" w:type="dxa"/>
          </w:tcPr>
          <w:p w:rsidR="003110A6" w:rsidRPr="00A06FB7" w:rsidRDefault="003110A6" w:rsidP="007A39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Наименование критерия/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Вес критерия, %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Вес показателя, %, баллы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  <w:lang w:val="en-US"/>
              </w:rPr>
              <w:t>I.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ind w:left="-89" w:right="-29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Объект жизнеобеспечения, находящийся в муниципальной собственности и не имеющий требуемой категории надежности электроснабжения, который планируется обеспечить автономным резервным источником электроснабжения (К</w:t>
            </w:r>
            <w:proofErr w:type="gramStart"/>
            <w:r w:rsidRPr="00A06FB7">
              <w:rPr>
                <w:b/>
                <w:color w:val="auto"/>
                <w:sz w:val="27"/>
                <w:szCs w:val="27"/>
                <w:vertAlign w:val="subscript"/>
                <w:lang w:val="en-US"/>
              </w:rPr>
              <w:t>I</w:t>
            </w:r>
            <w:proofErr w:type="gramEnd"/>
            <w:r w:rsidRPr="00A06FB7">
              <w:rPr>
                <w:b/>
                <w:color w:val="auto"/>
                <w:sz w:val="27"/>
                <w:szCs w:val="27"/>
              </w:rPr>
              <w:t>)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60%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-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1.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Источник тепла (котельная установка)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Вес показателя = 60%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1.1.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 xml:space="preserve">Котельные, являющиеся единственным источником тепловой энергии системы теплоснабжения, любой мощности 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100 баллов х 0,6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100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1.2.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Остальные котельные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1.2.1.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до 5,0 Гкал/</w:t>
            </w:r>
            <w:proofErr w:type="gramStart"/>
            <w:r w:rsidRPr="00A06FB7">
              <w:rPr>
                <w:color w:val="auto"/>
                <w:sz w:val="27"/>
                <w:szCs w:val="27"/>
              </w:rPr>
              <w:t>ч</w:t>
            </w:r>
            <w:proofErr w:type="gramEnd"/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36 баллов х 0,6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36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1.2.2.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от 5,0 до 20 Гкал/</w:t>
            </w:r>
            <w:proofErr w:type="gramStart"/>
            <w:r w:rsidRPr="00A06FB7">
              <w:rPr>
                <w:color w:val="auto"/>
                <w:sz w:val="27"/>
                <w:szCs w:val="27"/>
              </w:rPr>
              <w:t>ч</w:t>
            </w:r>
            <w:proofErr w:type="gramEnd"/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48 баллов х 0,6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48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1.2.3.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от 20 Гкал/</w:t>
            </w:r>
            <w:proofErr w:type="gramStart"/>
            <w:r w:rsidRPr="00A06FB7">
              <w:rPr>
                <w:color w:val="auto"/>
                <w:sz w:val="27"/>
                <w:szCs w:val="27"/>
              </w:rPr>
              <w:t>ч</w:t>
            </w:r>
            <w:proofErr w:type="gramEnd"/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60 баллов х 0,6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60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2.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 xml:space="preserve">Источник водоснабжения 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 xml:space="preserve">(Скважина, Водоочистные сооружения, водозаборные сооружения, насосная </w:t>
            </w:r>
            <w:r w:rsidRPr="00A06FB7">
              <w:rPr>
                <w:b/>
                <w:color w:val="auto"/>
                <w:sz w:val="27"/>
                <w:szCs w:val="27"/>
              </w:rPr>
              <w:lastRenderedPageBreak/>
              <w:t>станция)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lastRenderedPageBreak/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 xml:space="preserve">Вес показателя = </w:t>
            </w:r>
            <w:r w:rsidRPr="00A06FB7">
              <w:rPr>
                <w:b/>
                <w:color w:val="auto"/>
                <w:sz w:val="27"/>
                <w:szCs w:val="27"/>
              </w:rPr>
              <w:lastRenderedPageBreak/>
              <w:t>30%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lastRenderedPageBreak/>
              <w:t>2.1.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 xml:space="preserve">Единственный источник водоснабжения отопительной котельной (при отсутствии емкости с запасом воды на 12 часов работы отопительной котельной при расчетной нагрузке). 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100 баллов х 0,3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100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2.2.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Система водоснабжения населенных пунктов (городов, поселков)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2.2.1.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с числом жителей до 5 тыс. чел. Включительно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24 балла х 0,3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24 балла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2.2.2.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с числом жителей от 5 до 50 тыс. чел. Включительно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32 балла х 0,3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32 балла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2.2.3.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с числом жителей более 50 тыс. чел.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40 баллов х 0,3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40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3.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Канализационные насосные</w:t>
            </w:r>
            <w:r w:rsidRPr="00A06FB7">
              <w:rPr>
                <w:b/>
                <w:color w:val="auto"/>
                <w:sz w:val="27"/>
                <w:szCs w:val="27"/>
              </w:rPr>
              <w:br/>
              <w:t>станции, очистные сооружения канализации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Вес показателя = 10%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3.1.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 xml:space="preserve">с числом жителей до 5 тыс. чел. включительно 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24 балла х 0,1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24 балла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3.2.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 xml:space="preserve">с числом жителей от 5 до 50 тыс. чел. включительно 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32 балла х 0,1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32 балла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3.3.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с числом жителей более 50 тыс. чел.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K</w:t>
            </w:r>
            <w:r w:rsidRPr="00A06FB7">
              <w:rPr>
                <w:color w:val="auto"/>
                <w:sz w:val="27"/>
                <w:szCs w:val="27"/>
                <w:vertAlign w:val="subscript"/>
              </w:rPr>
              <w:t>I</w:t>
            </w:r>
            <w:r w:rsidRPr="00A06FB7">
              <w:rPr>
                <w:color w:val="auto"/>
                <w:sz w:val="27"/>
                <w:szCs w:val="27"/>
              </w:rPr>
              <w:t xml:space="preserve"> = 40 баллов х 0,1 (количество баллов, присуждаемых i-й заявке, умножается на вес показателя).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-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40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  <w:lang w:val="en-US"/>
              </w:rPr>
            </w:pPr>
            <w:r w:rsidRPr="00A06FB7">
              <w:rPr>
                <w:b/>
                <w:color w:val="auto"/>
                <w:sz w:val="27"/>
                <w:szCs w:val="27"/>
                <w:lang w:val="en-US"/>
              </w:rPr>
              <w:t>II.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 xml:space="preserve">Количество социально-значимых объектов (дошкольные образовательные организации, других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</w:t>
            </w:r>
            <w:r w:rsidRPr="00A06FB7">
              <w:rPr>
                <w:b/>
                <w:color w:val="auto"/>
                <w:sz w:val="27"/>
                <w:szCs w:val="27"/>
              </w:rPr>
              <w:lastRenderedPageBreak/>
              <w:t>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 (</w:t>
            </w:r>
            <w:proofErr w:type="gramStart"/>
            <w:r w:rsidRPr="00A06FB7">
              <w:rPr>
                <w:b/>
                <w:color w:val="auto"/>
                <w:sz w:val="27"/>
                <w:szCs w:val="27"/>
              </w:rPr>
              <w:t>К</w:t>
            </w:r>
            <w:proofErr w:type="gramEnd"/>
            <w:r w:rsidRPr="00A06FB7">
              <w:rPr>
                <w:b/>
                <w:color w:val="auto"/>
                <w:sz w:val="27"/>
                <w:szCs w:val="27"/>
                <w:vertAlign w:val="subscript"/>
                <w:lang w:val="en-US"/>
              </w:rPr>
              <w:t>II</w:t>
            </w:r>
            <w:r w:rsidRPr="00A06FB7">
              <w:rPr>
                <w:b/>
                <w:color w:val="auto"/>
                <w:sz w:val="27"/>
                <w:szCs w:val="27"/>
              </w:rPr>
              <w:t>)</w:t>
            </w:r>
          </w:p>
          <w:p w:rsidR="003110A6" w:rsidRPr="00A06FB7" w:rsidRDefault="003110A6" w:rsidP="007A3951">
            <w:pPr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Оценка осуществляется по следующей формуле:</w:t>
            </w:r>
          </w:p>
          <w:p w:rsidR="003110A6" w:rsidRPr="00A06FB7" w:rsidRDefault="003110A6" w:rsidP="007A3951">
            <w:pPr>
              <w:rPr>
                <w:color w:val="auto"/>
                <w:sz w:val="27"/>
                <w:szCs w:val="27"/>
                <w:lang w:val="en-US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К</w:t>
            </w:r>
            <w:proofErr w:type="gramEnd"/>
            <w:r w:rsidRPr="00A06FB7">
              <w:rPr>
                <w:color w:val="auto"/>
                <w:sz w:val="27"/>
                <w:szCs w:val="27"/>
                <w:vertAlign w:val="subscript"/>
                <w:lang w:val="en-US"/>
              </w:rPr>
              <w:t>II</w:t>
            </w:r>
            <w:r w:rsidRPr="00A06FB7">
              <w:rPr>
                <w:color w:val="auto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  <w:lang w:val="en-US"/>
              </w:rPr>
              <w:t xml:space="preserve"> = (</w:t>
            </w:r>
            <w:r w:rsidRPr="00A06FB7">
              <w:rPr>
                <w:color w:val="auto"/>
                <w:sz w:val="27"/>
                <w:szCs w:val="27"/>
              </w:rPr>
              <w:t>П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  <w:lang w:val="en-US"/>
              </w:rPr>
              <w:t>/</w:t>
            </w:r>
            <w:r w:rsidRPr="00A06FB7">
              <w:rPr>
                <w:color w:val="auto"/>
                <w:sz w:val="27"/>
                <w:szCs w:val="27"/>
              </w:rPr>
              <w:t>П</w:t>
            </w:r>
            <w:r w:rsidRPr="00A06FB7">
              <w:rPr>
                <w:color w:val="auto"/>
                <w:sz w:val="27"/>
                <w:szCs w:val="27"/>
                <w:lang w:val="en-US"/>
              </w:rPr>
              <w:t>max)*</w:t>
            </w:r>
            <w:r w:rsidRPr="00A06FB7">
              <w:rPr>
                <w:color w:val="auto"/>
                <w:sz w:val="27"/>
                <w:szCs w:val="27"/>
              </w:rPr>
              <w:t>Ц</w:t>
            </w:r>
            <w:r w:rsidRPr="00A06FB7">
              <w:rPr>
                <w:color w:val="auto"/>
                <w:sz w:val="27"/>
                <w:szCs w:val="27"/>
                <w:lang w:val="en-US"/>
              </w:rPr>
              <w:t xml:space="preserve">max, </w:t>
            </w:r>
            <w:r w:rsidRPr="00A06FB7">
              <w:rPr>
                <w:color w:val="auto"/>
                <w:sz w:val="27"/>
                <w:szCs w:val="27"/>
              </w:rPr>
              <w:t>где</w:t>
            </w:r>
          </w:p>
          <w:p w:rsidR="003110A6" w:rsidRPr="00A06FB7" w:rsidRDefault="003110A6" w:rsidP="007A3951">
            <w:pPr>
              <w:rPr>
                <w:color w:val="auto"/>
                <w:sz w:val="27"/>
                <w:szCs w:val="27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К</w:t>
            </w:r>
            <w:proofErr w:type="gramEnd"/>
            <w:r w:rsidRPr="00A06FB7">
              <w:rPr>
                <w:color w:val="auto"/>
                <w:sz w:val="27"/>
                <w:szCs w:val="27"/>
                <w:vertAlign w:val="subscript"/>
                <w:lang w:val="en-US"/>
              </w:rPr>
              <w:t>II</w:t>
            </w:r>
            <w:r w:rsidRPr="00A06FB7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</w:rPr>
              <w:t xml:space="preserve"> – присуждаемое количество баллов 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</w:rPr>
              <w:t>-й заявке;</w:t>
            </w:r>
          </w:p>
          <w:p w:rsidR="003110A6" w:rsidRPr="00A06FB7" w:rsidRDefault="003110A6" w:rsidP="007A3951">
            <w:pPr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П</w:t>
            </w:r>
            <w:proofErr w:type="spellStart"/>
            <w:proofErr w:type="gram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proofErr w:type="gramEnd"/>
            <w:r w:rsidRPr="00A06FB7">
              <w:rPr>
                <w:color w:val="auto"/>
                <w:sz w:val="27"/>
                <w:szCs w:val="27"/>
              </w:rPr>
              <w:t xml:space="preserve"> – количество социально-значимых объектов, функционирование которых осуществляется от объекта жизнеобеспечения по 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</w:rPr>
              <w:t>-й заявке;</w:t>
            </w:r>
          </w:p>
          <w:p w:rsidR="003110A6" w:rsidRPr="00A06FB7" w:rsidRDefault="003110A6" w:rsidP="007A3951">
            <w:pPr>
              <w:jc w:val="both"/>
              <w:rPr>
                <w:color w:val="auto"/>
                <w:sz w:val="27"/>
                <w:szCs w:val="27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П</w:t>
            </w:r>
            <w:proofErr w:type="gramEnd"/>
            <w:r w:rsidRPr="00A06FB7">
              <w:rPr>
                <w:color w:val="auto"/>
                <w:sz w:val="27"/>
                <w:szCs w:val="27"/>
                <w:lang w:val="en-US"/>
              </w:rPr>
              <w:t>max</w:t>
            </w:r>
            <w:r w:rsidRPr="00A06FB7">
              <w:rPr>
                <w:color w:val="auto"/>
                <w:sz w:val="27"/>
                <w:szCs w:val="27"/>
              </w:rPr>
              <w:t xml:space="preserve"> – максимальный показатель из всех поданных заявок - количество социально-значимых объектов, функционирование которых осуществляется от объекта жизнеобеспечения;</w:t>
            </w:r>
          </w:p>
          <w:p w:rsidR="003110A6" w:rsidRPr="00A06FB7" w:rsidRDefault="003110A6" w:rsidP="007A3951">
            <w:pPr>
              <w:jc w:val="both"/>
              <w:rPr>
                <w:b/>
                <w:color w:val="auto"/>
                <w:sz w:val="27"/>
                <w:szCs w:val="27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Ц</w:t>
            </w:r>
            <w:proofErr w:type="gramEnd"/>
            <w:r w:rsidRPr="00A06FB7">
              <w:rPr>
                <w:color w:val="auto"/>
                <w:sz w:val="27"/>
                <w:szCs w:val="27"/>
                <w:lang w:val="en-US"/>
              </w:rPr>
              <w:t xml:space="preserve">max – </w:t>
            </w:r>
            <w:r w:rsidRPr="00A06FB7">
              <w:rPr>
                <w:color w:val="auto"/>
                <w:sz w:val="27"/>
                <w:szCs w:val="27"/>
              </w:rPr>
              <w:t>10 баллов.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lastRenderedPageBreak/>
              <w:t>10%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10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  <w:lang w:val="en-US"/>
              </w:rPr>
            </w:pPr>
            <w:r w:rsidRPr="00A06FB7">
              <w:rPr>
                <w:b/>
                <w:color w:val="auto"/>
                <w:sz w:val="27"/>
                <w:szCs w:val="27"/>
                <w:lang w:val="en-US"/>
              </w:rPr>
              <w:lastRenderedPageBreak/>
              <w:t>III.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Количество отключений (аварий) подачи электрической энергии на объект жизнеобеспечения, который планируется обеспечить автономным резервным источником электроснабжения (</w:t>
            </w:r>
            <w:proofErr w:type="gramStart"/>
            <w:r w:rsidRPr="00A06FB7">
              <w:rPr>
                <w:b/>
                <w:color w:val="auto"/>
                <w:sz w:val="27"/>
                <w:szCs w:val="27"/>
              </w:rPr>
              <w:t>К</w:t>
            </w:r>
            <w:proofErr w:type="gramEnd"/>
            <w:r w:rsidRPr="00A06FB7">
              <w:rPr>
                <w:b/>
                <w:color w:val="auto"/>
                <w:sz w:val="27"/>
                <w:szCs w:val="27"/>
                <w:vertAlign w:val="subscript"/>
                <w:lang w:val="en-US"/>
              </w:rPr>
              <w:t>III</w:t>
            </w:r>
            <w:r w:rsidRPr="00A06FB7">
              <w:rPr>
                <w:b/>
                <w:color w:val="auto"/>
                <w:sz w:val="27"/>
                <w:szCs w:val="27"/>
              </w:rPr>
              <w:t>)</w:t>
            </w:r>
          </w:p>
          <w:p w:rsidR="003110A6" w:rsidRPr="00A06FB7" w:rsidRDefault="003110A6" w:rsidP="007A3951">
            <w:pPr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Оценка осуществляется по следующей формуле:</w:t>
            </w:r>
          </w:p>
          <w:p w:rsidR="003110A6" w:rsidRPr="00A06FB7" w:rsidRDefault="003110A6" w:rsidP="007A3951">
            <w:pPr>
              <w:rPr>
                <w:color w:val="auto"/>
                <w:sz w:val="27"/>
                <w:szCs w:val="27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К</w:t>
            </w:r>
            <w:proofErr w:type="gramEnd"/>
            <w:r w:rsidRPr="00A06FB7">
              <w:rPr>
                <w:color w:val="auto"/>
                <w:sz w:val="27"/>
                <w:szCs w:val="27"/>
                <w:vertAlign w:val="subscript"/>
                <w:lang w:val="en-US"/>
              </w:rPr>
              <w:t>III</w:t>
            </w:r>
            <w:r w:rsidRPr="00A06FB7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</w:rPr>
              <w:t xml:space="preserve"> = (П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</w:rPr>
              <w:t>/П</w:t>
            </w:r>
            <w:r w:rsidRPr="00A06FB7">
              <w:rPr>
                <w:color w:val="auto"/>
                <w:sz w:val="27"/>
                <w:szCs w:val="27"/>
                <w:lang w:val="en-US"/>
              </w:rPr>
              <w:t>max</w:t>
            </w:r>
            <w:r w:rsidRPr="00A06FB7">
              <w:rPr>
                <w:color w:val="auto"/>
                <w:sz w:val="27"/>
                <w:szCs w:val="27"/>
              </w:rPr>
              <w:t>)*Ц</w:t>
            </w:r>
            <w:r w:rsidRPr="00A06FB7">
              <w:rPr>
                <w:color w:val="auto"/>
                <w:sz w:val="27"/>
                <w:szCs w:val="27"/>
                <w:lang w:val="en-US"/>
              </w:rPr>
              <w:t>max</w:t>
            </w:r>
            <w:r w:rsidRPr="00A06FB7">
              <w:rPr>
                <w:color w:val="auto"/>
                <w:sz w:val="27"/>
                <w:szCs w:val="27"/>
              </w:rPr>
              <w:t>, где</w:t>
            </w:r>
          </w:p>
          <w:p w:rsidR="003110A6" w:rsidRPr="00A06FB7" w:rsidRDefault="003110A6" w:rsidP="007A3951">
            <w:pPr>
              <w:rPr>
                <w:color w:val="auto"/>
                <w:sz w:val="27"/>
                <w:szCs w:val="27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К</w:t>
            </w:r>
            <w:proofErr w:type="gramEnd"/>
            <w:r w:rsidRPr="00A06FB7">
              <w:rPr>
                <w:color w:val="auto"/>
                <w:sz w:val="27"/>
                <w:szCs w:val="27"/>
                <w:vertAlign w:val="subscript"/>
                <w:lang w:val="en-US"/>
              </w:rPr>
              <w:t>III</w:t>
            </w:r>
            <w:r w:rsidRPr="00A06FB7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</w:rPr>
              <w:t xml:space="preserve"> – присуждаемое количество баллов 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</w:rPr>
              <w:t>-й заявке;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П</w:t>
            </w:r>
            <w:proofErr w:type="spellStart"/>
            <w:proofErr w:type="gram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proofErr w:type="gramEnd"/>
            <w:r w:rsidRPr="00A06FB7">
              <w:rPr>
                <w:color w:val="auto"/>
                <w:sz w:val="27"/>
                <w:szCs w:val="27"/>
              </w:rPr>
              <w:t xml:space="preserve"> – суммарное время (часов) отключений (аварий) подачи электрической энергии на объект жизнеобеспечения по </w:t>
            </w:r>
            <w:proofErr w:type="spellStart"/>
            <w:r w:rsidRPr="00A06FB7">
              <w:rPr>
                <w:color w:val="auto"/>
                <w:sz w:val="27"/>
                <w:szCs w:val="27"/>
                <w:lang w:val="en-US"/>
              </w:rPr>
              <w:t>i</w:t>
            </w:r>
            <w:proofErr w:type="spellEnd"/>
            <w:r w:rsidRPr="00A06FB7">
              <w:rPr>
                <w:color w:val="auto"/>
                <w:sz w:val="27"/>
                <w:szCs w:val="27"/>
              </w:rPr>
              <w:t>-й заявке;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П</w:t>
            </w:r>
            <w:proofErr w:type="gramEnd"/>
            <w:r w:rsidRPr="00A06FB7">
              <w:rPr>
                <w:color w:val="auto"/>
                <w:sz w:val="27"/>
                <w:szCs w:val="27"/>
                <w:lang w:val="en-US"/>
              </w:rPr>
              <w:t>max</w:t>
            </w:r>
            <w:r w:rsidRPr="00A06FB7">
              <w:rPr>
                <w:color w:val="auto"/>
                <w:sz w:val="27"/>
                <w:szCs w:val="27"/>
              </w:rPr>
              <w:t xml:space="preserve"> – максимальный показатель из всех поданных заявок  - суммарное время (часов) отключений (аварий) подачи электрической энергии на объект жизнеобеспечения;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Ц</w:t>
            </w:r>
            <w:proofErr w:type="gramEnd"/>
            <w:r w:rsidRPr="00A06FB7">
              <w:rPr>
                <w:color w:val="auto"/>
                <w:sz w:val="27"/>
                <w:szCs w:val="27"/>
                <w:lang w:val="en-US"/>
              </w:rPr>
              <w:t xml:space="preserve">max – </w:t>
            </w:r>
            <w:r w:rsidRPr="00A06FB7">
              <w:rPr>
                <w:color w:val="auto"/>
                <w:sz w:val="27"/>
                <w:szCs w:val="27"/>
              </w:rPr>
              <w:t>10 баллов.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10%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10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  <w:lang w:val="en-US"/>
              </w:rPr>
            </w:pPr>
            <w:r w:rsidRPr="00A06FB7">
              <w:rPr>
                <w:b/>
                <w:color w:val="auto"/>
                <w:sz w:val="27"/>
                <w:szCs w:val="27"/>
                <w:lang w:val="en-US"/>
              </w:rPr>
              <w:t>VI.</w:t>
            </w: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Степень оснащенность муниципального образования автономными резервными источниками электроснабжения от 20 кВт и более номинальной мощности (</w:t>
            </w:r>
            <w:proofErr w:type="gramStart"/>
            <w:r w:rsidRPr="00A06FB7">
              <w:rPr>
                <w:b/>
                <w:color w:val="auto"/>
                <w:sz w:val="27"/>
                <w:szCs w:val="27"/>
              </w:rPr>
              <w:t>К</w:t>
            </w:r>
            <w:proofErr w:type="gramEnd"/>
            <w:r w:rsidRPr="00A06FB7">
              <w:rPr>
                <w:b/>
                <w:color w:val="auto"/>
                <w:sz w:val="27"/>
                <w:szCs w:val="27"/>
                <w:vertAlign w:val="subscript"/>
                <w:lang w:val="en-US"/>
              </w:rPr>
              <w:t>VI</w:t>
            </w:r>
            <w:r w:rsidRPr="00A06FB7">
              <w:rPr>
                <w:b/>
                <w:color w:val="auto"/>
                <w:sz w:val="27"/>
                <w:szCs w:val="27"/>
              </w:rPr>
              <w:t>)</w:t>
            </w:r>
          </w:p>
          <w:p w:rsidR="003110A6" w:rsidRPr="00A06FB7" w:rsidRDefault="003110A6" w:rsidP="007A3951">
            <w:pPr>
              <w:autoSpaceDE w:val="0"/>
              <w:autoSpaceDN w:val="0"/>
              <w:adjustRightInd w:val="0"/>
              <w:jc w:val="both"/>
              <w:rPr>
                <w:color w:val="auto"/>
                <w:sz w:val="27"/>
                <w:szCs w:val="27"/>
              </w:rPr>
            </w:pPr>
            <w:proofErr w:type="gramStart"/>
            <w:r w:rsidRPr="00A06FB7">
              <w:rPr>
                <w:color w:val="auto"/>
                <w:sz w:val="27"/>
                <w:szCs w:val="27"/>
              </w:rPr>
              <w:t>К</w:t>
            </w:r>
            <w:proofErr w:type="gramEnd"/>
            <w:r w:rsidRPr="00A06FB7">
              <w:rPr>
                <w:color w:val="auto"/>
                <w:sz w:val="27"/>
                <w:szCs w:val="27"/>
                <w:vertAlign w:val="subscript"/>
                <w:lang w:val="en-US"/>
              </w:rPr>
              <w:t>VI</w:t>
            </w:r>
            <w:r w:rsidRPr="00A06FB7">
              <w:rPr>
                <w:color w:val="auto"/>
                <w:sz w:val="27"/>
                <w:szCs w:val="27"/>
              </w:rPr>
              <w:t xml:space="preserve"> рассчитывается как соотношение количества автономных резервных источников электроснабжения к общему количеству объектов жизнеобеспечения, находящиеся в собственности и на территории муниципального образования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20%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-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От 0,0 – 0,3 включительно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20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От 0,31 – 0,9 включительно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10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От 0,91 – 1,0 включительно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color w:val="auto"/>
                <w:sz w:val="27"/>
                <w:szCs w:val="27"/>
              </w:rPr>
            </w:pPr>
            <w:r w:rsidRPr="00A06FB7">
              <w:rPr>
                <w:color w:val="auto"/>
                <w:sz w:val="27"/>
                <w:szCs w:val="27"/>
              </w:rPr>
              <w:t>5 баллов</w:t>
            </w:r>
          </w:p>
        </w:tc>
      </w:tr>
      <w:tr w:rsidR="003110A6" w:rsidRPr="00A06FB7" w:rsidTr="007A3951">
        <w:trPr>
          <w:jc w:val="center"/>
        </w:trPr>
        <w:tc>
          <w:tcPr>
            <w:tcW w:w="93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10446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  <w:r w:rsidRPr="00A06FB7">
              <w:rPr>
                <w:b/>
                <w:color w:val="auto"/>
                <w:sz w:val="27"/>
                <w:szCs w:val="27"/>
              </w:rPr>
              <w:t>100%</w:t>
            </w:r>
          </w:p>
        </w:tc>
        <w:tc>
          <w:tcPr>
            <w:tcW w:w="1982" w:type="dxa"/>
          </w:tcPr>
          <w:p w:rsidR="003110A6" w:rsidRPr="00A06FB7" w:rsidRDefault="003110A6" w:rsidP="007A3951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</w:tr>
    </w:tbl>
    <w:p w:rsidR="003110A6" w:rsidRPr="00A06FB7" w:rsidRDefault="003110A6" w:rsidP="003110A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3110A6" w:rsidRPr="00A06FB7" w:rsidRDefault="003110A6" w:rsidP="003110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06FB7">
        <w:rPr>
          <w:rFonts w:ascii="Times New Roman" w:hAnsi="Times New Roman" w:cs="Times New Roman"/>
          <w:color w:val="auto"/>
          <w:sz w:val="26"/>
          <w:szCs w:val="26"/>
        </w:rPr>
        <w:t>Методика для расчета</w:t>
      </w:r>
      <w:proofErr w:type="gramStart"/>
      <w:r w:rsidRPr="00A06FB7">
        <w:rPr>
          <w:rFonts w:ascii="Times New Roman" w:hAnsi="Times New Roman" w:cs="Times New Roman"/>
          <w:color w:val="auto"/>
          <w:sz w:val="26"/>
          <w:szCs w:val="26"/>
        </w:rPr>
        <w:t xml:space="preserve"> :</w:t>
      </w:r>
      <w:proofErr w:type="gramEnd"/>
    </w:p>
    <w:p w:rsidR="003110A6" w:rsidRPr="00A06FB7" w:rsidRDefault="003110A6" w:rsidP="003110A6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3110A6" w:rsidRPr="00A06FB7" w:rsidRDefault="003110A6" w:rsidP="003110A6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A06FB7">
        <w:rPr>
          <w:color w:val="auto"/>
          <w:sz w:val="26"/>
          <w:szCs w:val="26"/>
        </w:rPr>
        <w:t>И</w:t>
      </w:r>
      <w:proofErr w:type="spellStart"/>
      <w:r w:rsidRPr="00A06FB7">
        <w:rPr>
          <w:color w:val="auto"/>
          <w:sz w:val="26"/>
          <w:szCs w:val="26"/>
          <w:vertAlign w:val="subscript"/>
          <w:lang w:val="en-US"/>
        </w:rPr>
        <w:t>i</w:t>
      </w:r>
      <w:proofErr w:type="spellEnd"/>
      <w:r w:rsidRPr="00A06FB7">
        <w:rPr>
          <w:color w:val="auto"/>
          <w:sz w:val="26"/>
          <w:szCs w:val="26"/>
        </w:rPr>
        <w:t xml:space="preserve"> = 0,6</w:t>
      </w:r>
      <w:proofErr w:type="gramStart"/>
      <w:r w:rsidRPr="00A06FB7">
        <w:rPr>
          <w:color w:val="auto"/>
          <w:sz w:val="26"/>
          <w:szCs w:val="26"/>
        </w:rPr>
        <w:t>х</w:t>
      </w:r>
      <w:proofErr w:type="gramEnd"/>
      <w:r w:rsidRPr="00A06FB7">
        <w:rPr>
          <w:color w:val="auto"/>
          <w:sz w:val="26"/>
          <w:szCs w:val="26"/>
          <w:lang w:val="en-US"/>
        </w:rPr>
        <w:t>K</w:t>
      </w:r>
      <w:r w:rsidRPr="00A06FB7">
        <w:rPr>
          <w:color w:val="auto"/>
          <w:sz w:val="26"/>
          <w:szCs w:val="26"/>
          <w:vertAlign w:val="subscript"/>
          <w:lang w:val="en-US"/>
        </w:rPr>
        <w:t>I</w:t>
      </w:r>
      <w:r w:rsidRPr="00A06FB7">
        <w:rPr>
          <w:color w:val="auto"/>
          <w:sz w:val="26"/>
          <w:szCs w:val="26"/>
        </w:rPr>
        <w:t>+0,1х</w:t>
      </w:r>
      <w:r w:rsidRPr="00A06FB7">
        <w:rPr>
          <w:color w:val="auto"/>
          <w:sz w:val="26"/>
          <w:szCs w:val="26"/>
          <w:lang w:val="en-US"/>
        </w:rPr>
        <w:t>K</w:t>
      </w:r>
      <w:r w:rsidRPr="00A06FB7">
        <w:rPr>
          <w:color w:val="auto"/>
          <w:sz w:val="26"/>
          <w:szCs w:val="26"/>
          <w:vertAlign w:val="subscript"/>
          <w:lang w:val="en-US"/>
        </w:rPr>
        <w:t>II</w:t>
      </w:r>
      <w:r w:rsidRPr="00A06FB7">
        <w:rPr>
          <w:color w:val="auto"/>
          <w:sz w:val="26"/>
          <w:szCs w:val="26"/>
        </w:rPr>
        <w:t>+0,1х</w:t>
      </w:r>
      <w:r w:rsidRPr="00A06FB7">
        <w:rPr>
          <w:color w:val="auto"/>
          <w:sz w:val="26"/>
          <w:szCs w:val="26"/>
          <w:lang w:val="en-US"/>
        </w:rPr>
        <w:t>K</w:t>
      </w:r>
      <w:r w:rsidRPr="00A06FB7">
        <w:rPr>
          <w:color w:val="auto"/>
          <w:sz w:val="26"/>
          <w:szCs w:val="26"/>
          <w:vertAlign w:val="subscript"/>
          <w:lang w:val="en-US"/>
        </w:rPr>
        <w:t>III</w:t>
      </w:r>
      <w:r w:rsidRPr="00A06FB7">
        <w:rPr>
          <w:color w:val="auto"/>
          <w:sz w:val="26"/>
          <w:szCs w:val="26"/>
        </w:rPr>
        <w:t>+0,2х</w:t>
      </w:r>
      <w:r w:rsidRPr="00A06FB7">
        <w:rPr>
          <w:color w:val="auto"/>
          <w:sz w:val="26"/>
          <w:szCs w:val="26"/>
          <w:lang w:val="en-US"/>
        </w:rPr>
        <w:t>K</w:t>
      </w:r>
      <w:r w:rsidRPr="00A06FB7">
        <w:rPr>
          <w:color w:val="auto"/>
          <w:sz w:val="26"/>
          <w:szCs w:val="26"/>
          <w:vertAlign w:val="subscript"/>
          <w:lang w:val="en-US"/>
        </w:rPr>
        <w:t>IV</w:t>
      </w:r>
      <w:r w:rsidRPr="00A06FB7">
        <w:rPr>
          <w:color w:val="auto"/>
          <w:sz w:val="26"/>
          <w:szCs w:val="26"/>
          <w:vertAlign w:val="subscript"/>
        </w:rPr>
        <w:t xml:space="preserve"> </w:t>
      </w:r>
      <w:r w:rsidRPr="00A06FB7">
        <w:rPr>
          <w:color w:val="auto"/>
          <w:sz w:val="26"/>
          <w:szCs w:val="26"/>
        </w:rPr>
        <w:t xml:space="preserve">(присуждаемое количество баллов по </w:t>
      </w:r>
      <w:proofErr w:type="spellStart"/>
      <w:r w:rsidRPr="00A06FB7">
        <w:rPr>
          <w:color w:val="auto"/>
          <w:sz w:val="26"/>
          <w:szCs w:val="26"/>
          <w:lang w:val="en-US"/>
        </w:rPr>
        <w:t>i</w:t>
      </w:r>
      <w:proofErr w:type="spellEnd"/>
      <w:r w:rsidRPr="00A06FB7">
        <w:rPr>
          <w:color w:val="auto"/>
          <w:sz w:val="26"/>
          <w:szCs w:val="26"/>
        </w:rPr>
        <w:t xml:space="preserve"> заявке)</w:t>
      </w:r>
    </w:p>
    <w:p w:rsidR="003110A6" w:rsidRPr="00A06FB7" w:rsidRDefault="003110A6" w:rsidP="003110A6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3110A6" w:rsidRPr="00A06FB7" w:rsidRDefault="003110A6" w:rsidP="003110A6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A06FB7">
        <w:rPr>
          <w:color w:val="auto"/>
          <w:sz w:val="26"/>
          <w:szCs w:val="26"/>
        </w:rPr>
        <w:t>И</w:t>
      </w:r>
      <w:proofErr w:type="spellStart"/>
      <w:proofErr w:type="gramStart"/>
      <w:r w:rsidRPr="00A06FB7">
        <w:rPr>
          <w:color w:val="auto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A06FB7">
        <w:rPr>
          <w:color w:val="auto"/>
          <w:sz w:val="26"/>
          <w:szCs w:val="26"/>
          <w:vertAlign w:val="subscript"/>
        </w:rPr>
        <w:t xml:space="preserve"> </w:t>
      </w:r>
      <w:r w:rsidRPr="00A06FB7">
        <w:rPr>
          <w:color w:val="auto"/>
          <w:sz w:val="26"/>
          <w:szCs w:val="26"/>
        </w:rPr>
        <w:t xml:space="preserve">– итоговая оценка по заявке </w:t>
      </w:r>
      <w:proofErr w:type="spellStart"/>
      <w:r w:rsidRPr="00A06FB7">
        <w:rPr>
          <w:color w:val="auto"/>
          <w:sz w:val="26"/>
          <w:szCs w:val="26"/>
          <w:lang w:val="en-US"/>
        </w:rPr>
        <w:t>i</w:t>
      </w:r>
      <w:proofErr w:type="spellEnd"/>
      <w:r w:rsidRPr="00A06FB7">
        <w:rPr>
          <w:color w:val="auto"/>
          <w:sz w:val="26"/>
          <w:szCs w:val="26"/>
        </w:rPr>
        <w:t xml:space="preserve">-го муниципального образования. Рассчитывается как сумма произведений баллов по Критериям </w:t>
      </w:r>
      <w:r w:rsidRPr="00A06FB7">
        <w:rPr>
          <w:color w:val="auto"/>
          <w:sz w:val="26"/>
          <w:szCs w:val="26"/>
          <w:lang w:val="en-US"/>
        </w:rPr>
        <w:t>I</w:t>
      </w:r>
      <w:r w:rsidRPr="00A06FB7">
        <w:rPr>
          <w:color w:val="auto"/>
          <w:sz w:val="26"/>
          <w:szCs w:val="26"/>
        </w:rPr>
        <w:t xml:space="preserve">, </w:t>
      </w:r>
      <w:r w:rsidRPr="00A06FB7">
        <w:rPr>
          <w:color w:val="auto"/>
          <w:sz w:val="26"/>
          <w:szCs w:val="26"/>
          <w:lang w:val="en-US"/>
        </w:rPr>
        <w:t>II</w:t>
      </w:r>
      <w:r w:rsidRPr="00A06FB7">
        <w:rPr>
          <w:color w:val="auto"/>
          <w:sz w:val="26"/>
          <w:szCs w:val="26"/>
        </w:rPr>
        <w:t xml:space="preserve">, </w:t>
      </w:r>
      <w:r w:rsidRPr="00A06FB7">
        <w:rPr>
          <w:color w:val="auto"/>
          <w:sz w:val="26"/>
          <w:szCs w:val="26"/>
          <w:lang w:val="en-US"/>
        </w:rPr>
        <w:t>III</w:t>
      </w:r>
      <w:r w:rsidRPr="00A06FB7">
        <w:rPr>
          <w:color w:val="auto"/>
          <w:sz w:val="26"/>
          <w:szCs w:val="26"/>
        </w:rPr>
        <w:t xml:space="preserve">, </w:t>
      </w:r>
      <w:r w:rsidRPr="00A06FB7">
        <w:rPr>
          <w:color w:val="auto"/>
          <w:sz w:val="26"/>
          <w:szCs w:val="26"/>
          <w:lang w:val="en-US"/>
        </w:rPr>
        <w:t>IV</w:t>
      </w:r>
      <w:r w:rsidRPr="00A06FB7">
        <w:rPr>
          <w:color w:val="auto"/>
          <w:sz w:val="26"/>
          <w:szCs w:val="26"/>
        </w:rPr>
        <w:t xml:space="preserve"> на вес критерия;</w:t>
      </w:r>
    </w:p>
    <w:p w:rsidR="003110A6" w:rsidRPr="00A06FB7" w:rsidRDefault="003110A6" w:rsidP="003110A6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A06FB7">
        <w:rPr>
          <w:color w:val="auto"/>
          <w:sz w:val="26"/>
          <w:szCs w:val="26"/>
        </w:rPr>
        <w:t>К</w:t>
      </w:r>
      <w:proofErr w:type="gramStart"/>
      <w:r w:rsidRPr="00A06FB7">
        <w:rPr>
          <w:color w:val="auto"/>
          <w:sz w:val="26"/>
          <w:szCs w:val="26"/>
          <w:vertAlign w:val="subscript"/>
          <w:lang w:val="en-US"/>
        </w:rPr>
        <w:t>I</w:t>
      </w:r>
      <w:proofErr w:type="gramEnd"/>
      <w:r w:rsidRPr="00A06FB7">
        <w:rPr>
          <w:color w:val="auto"/>
          <w:sz w:val="26"/>
          <w:szCs w:val="26"/>
          <w:vertAlign w:val="subscript"/>
        </w:rPr>
        <w:t xml:space="preserve"> </w:t>
      </w:r>
      <w:r w:rsidRPr="00A06FB7">
        <w:rPr>
          <w:color w:val="auto"/>
          <w:sz w:val="26"/>
          <w:szCs w:val="26"/>
        </w:rPr>
        <w:t xml:space="preserve">– балл по критерию </w:t>
      </w:r>
      <w:r w:rsidRPr="00A06FB7">
        <w:rPr>
          <w:color w:val="auto"/>
          <w:sz w:val="26"/>
          <w:szCs w:val="26"/>
          <w:lang w:val="en-US"/>
        </w:rPr>
        <w:t>I</w:t>
      </w:r>
      <w:r w:rsidRPr="00A06FB7">
        <w:rPr>
          <w:color w:val="auto"/>
          <w:sz w:val="26"/>
          <w:szCs w:val="26"/>
        </w:rPr>
        <w:t xml:space="preserve"> «Объект жизнеобеспечения, находящийся в муниципальной собственности и не имеющий требуемой категории надежности электроснабжения»;</w:t>
      </w:r>
    </w:p>
    <w:p w:rsidR="003110A6" w:rsidRPr="00A06FB7" w:rsidRDefault="003110A6" w:rsidP="003110A6">
      <w:pPr>
        <w:jc w:val="both"/>
        <w:rPr>
          <w:color w:val="auto"/>
          <w:sz w:val="26"/>
          <w:szCs w:val="26"/>
        </w:rPr>
      </w:pPr>
      <w:proofErr w:type="gramStart"/>
      <w:r w:rsidRPr="00A06FB7">
        <w:rPr>
          <w:color w:val="auto"/>
          <w:sz w:val="26"/>
          <w:szCs w:val="26"/>
        </w:rPr>
        <w:t>К</w:t>
      </w:r>
      <w:proofErr w:type="gramEnd"/>
      <w:r w:rsidRPr="00A06FB7">
        <w:rPr>
          <w:color w:val="auto"/>
          <w:sz w:val="26"/>
          <w:szCs w:val="26"/>
          <w:vertAlign w:val="subscript"/>
          <w:lang w:val="en-US"/>
        </w:rPr>
        <w:t>II</w:t>
      </w:r>
      <w:r w:rsidRPr="00A06FB7">
        <w:rPr>
          <w:color w:val="auto"/>
          <w:sz w:val="26"/>
          <w:szCs w:val="26"/>
          <w:vertAlign w:val="subscript"/>
        </w:rPr>
        <w:t xml:space="preserve"> </w:t>
      </w:r>
      <w:r w:rsidRPr="00A06FB7">
        <w:rPr>
          <w:color w:val="auto"/>
          <w:sz w:val="26"/>
          <w:szCs w:val="26"/>
        </w:rPr>
        <w:t xml:space="preserve">– балл по критерию </w:t>
      </w:r>
      <w:r w:rsidRPr="00A06FB7">
        <w:rPr>
          <w:color w:val="auto"/>
          <w:sz w:val="26"/>
          <w:szCs w:val="26"/>
          <w:lang w:val="en-US"/>
        </w:rPr>
        <w:t>II</w:t>
      </w:r>
      <w:r w:rsidRPr="00A06FB7">
        <w:rPr>
          <w:color w:val="auto"/>
          <w:sz w:val="26"/>
          <w:szCs w:val="26"/>
        </w:rPr>
        <w:t xml:space="preserve"> «Количество социально-значимых объектов (дошкольные образовательные организации, других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электроснабжения»;</w:t>
      </w:r>
    </w:p>
    <w:p w:rsidR="003110A6" w:rsidRPr="00A06FB7" w:rsidRDefault="003110A6" w:rsidP="003110A6">
      <w:pPr>
        <w:jc w:val="both"/>
        <w:rPr>
          <w:color w:val="auto"/>
          <w:sz w:val="26"/>
          <w:szCs w:val="26"/>
        </w:rPr>
      </w:pPr>
      <w:proofErr w:type="gramStart"/>
      <w:r w:rsidRPr="00A06FB7">
        <w:rPr>
          <w:color w:val="auto"/>
          <w:sz w:val="26"/>
          <w:szCs w:val="26"/>
        </w:rPr>
        <w:t>К</w:t>
      </w:r>
      <w:proofErr w:type="gramEnd"/>
      <w:r w:rsidRPr="00A06FB7">
        <w:rPr>
          <w:color w:val="auto"/>
          <w:sz w:val="26"/>
          <w:szCs w:val="26"/>
          <w:vertAlign w:val="subscript"/>
          <w:lang w:val="en-US"/>
        </w:rPr>
        <w:t>III</w:t>
      </w:r>
      <w:r w:rsidRPr="00A06FB7">
        <w:rPr>
          <w:color w:val="auto"/>
          <w:sz w:val="26"/>
          <w:szCs w:val="26"/>
          <w:vertAlign w:val="subscript"/>
        </w:rPr>
        <w:t xml:space="preserve"> </w:t>
      </w:r>
      <w:r w:rsidRPr="00A06FB7">
        <w:rPr>
          <w:color w:val="auto"/>
          <w:sz w:val="26"/>
          <w:szCs w:val="26"/>
        </w:rPr>
        <w:t xml:space="preserve">– балл по критерию </w:t>
      </w:r>
      <w:r w:rsidRPr="00A06FB7">
        <w:rPr>
          <w:color w:val="auto"/>
          <w:sz w:val="26"/>
          <w:szCs w:val="26"/>
          <w:lang w:val="en-US"/>
        </w:rPr>
        <w:t>III</w:t>
      </w:r>
      <w:r w:rsidRPr="00A06FB7">
        <w:rPr>
          <w:color w:val="auto"/>
          <w:sz w:val="26"/>
          <w:szCs w:val="26"/>
        </w:rPr>
        <w:t xml:space="preserve"> «Количество отключений (аварий) подачи электрической энергии на объект жизнеобеспечения, находящийся в муниципальной собственности и не имеющий требуемой категории надежности электроснабжения»;</w:t>
      </w:r>
    </w:p>
    <w:p w:rsidR="003110A6" w:rsidRPr="00A06FB7" w:rsidRDefault="003110A6" w:rsidP="003110A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proofErr w:type="gramStart"/>
      <w:r w:rsidRPr="00A06FB7">
        <w:rPr>
          <w:color w:val="auto"/>
          <w:sz w:val="26"/>
          <w:szCs w:val="26"/>
        </w:rPr>
        <w:t>К</w:t>
      </w:r>
      <w:proofErr w:type="gramEnd"/>
      <w:r w:rsidRPr="00A06FB7">
        <w:rPr>
          <w:color w:val="auto"/>
          <w:sz w:val="26"/>
          <w:szCs w:val="26"/>
          <w:vertAlign w:val="subscript"/>
          <w:lang w:val="en-US"/>
        </w:rPr>
        <w:t>IV</w:t>
      </w:r>
      <w:r w:rsidRPr="00A06FB7">
        <w:rPr>
          <w:color w:val="auto"/>
          <w:sz w:val="26"/>
          <w:szCs w:val="26"/>
          <w:vertAlign w:val="subscript"/>
        </w:rPr>
        <w:t xml:space="preserve"> </w:t>
      </w:r>
      <w:r w:rsidRPr="00A06FB7">
        <w:rPr>
          <w:color w:val="auto"/>
          <w:sz w:val="26"/>
          <w:szCs w:val="26"/>
        </w:rPr>
        <w:t xml:space="preserve">– балл по критерию </w:t>
      </w:r>
      <w:r w:rsidRPr="00A06FB7">
        <w:rPr>
          <w:color w:val="auto"/>
          <w:sz w:val="26"/>
          <w:szCs w:val="26"/>
          <w:lang w:val="en-US"/>
        </w:rPr>
        <w:t>IV</w:t>
      </w:r>
      <w:r w:rsidRPr="00A06FB7">
        <w:rPr>
          <w:color w:val="auto"/>
          <w:sz w:val="26"/>
          <w:szCs w:val="26"/>
        </w:rPr>
        <w:t xml:space="preserve"> «Степень оснащенность муниципального образования автономными резервными источниками электроснабжения </w:t>
      </w:r>
      <w:r w:rsidRPr="00A06FB7">
        <w:rPr>
          <w:b/>
          <w:color w:val="auto"/>
          <w:sz w:val="26"/>
          <w:szCs w:val="26"/>
        </w:rPr>
        <w:t>от 20 и более кВт номинальной мощности</w:t>
      </w:r>
      <w:r w:rsidRPr="00A06FB7">
        <w:rPr>
          <w:color w:val="auto"/>
          <w:sz w:val="26"/>
          <w:szCs w:val="26"/>
        </w:rPr>
        <w:t>».</w:t>
      </w:r>
    </w:p>
    <w:p w:rsidR="003110A6" w:rsidRPr="00A06FB7" w:rsidRDefault="003110A6" w:rsidP="003110A6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114" w:rsidRDefault="00156114"/>
    <w:sectPr w:rsidR="00156114" w:rsidSect="003110A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4"/>
    <w:rsid w:val="00156114"/>
    <w:rsid w:val="003110A6"/>
    <w:rsid w:val="007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6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110A6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10A6"/>
    <w:rPr>
      <w:rFonts w:ascii="Arial" w:eastAsia="Times New Roman" w:hAnsi="Arial" w:cs="Arial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3110A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3110A6"/>
    <w:pPr>
      <w:suppressAutoHyphens w:val="0"/>
      <w:ind w:firstLine="567"/>
      <w:jc w:val="both"/>
    </w:pPr>
    <w:rPr>
      <w:color w:val="auto"/>
      <w:sz w:val="28"/>
      <w:szCs w:val="28"/>
    </w:rPr>
  </w:style>
  <w:style w:type="character" w:customStyle="1" w:styleId="Pro-Gramma0">
    <w:name w:val="Pro-Gramma Знак"/>
    <w:basedOn w:val="a0"/>
    <w:link w:val="Pro-Gramma"/>
    <w:rsid w:val="003110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6"/>
    <w:pPr>
      <w:spacing w:after="200" w:line="276" w:lineRule="auto"/>
      <w:ind w:left="720"/>
      <w:contextualSpacing/>
    </w:pPr>
    <w:rPr>
      <w:rFonts w:asciiTheme="minorHAnsi" w:hAnsiTheme="minorHAns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110A6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10A6"/>
    <w:rPr>
      <w:rFonts w:ascii="Arial" w:eastAsia="Times New Roman" w:hAnsi="Arial" w:cs="Arial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3110A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3110A6"/>
    <w:pPr>
      <w:suppressAutoHyphens w:val="0"/>
      <w:ind w:firstLine="567"/>
      <w:jc w:val="both"/>
    </w:pPr>
    <w:rPr>
      <w:color w:val="auto"/>
      <w:sz w:val="28"/>
      <w:szCs w:val="28"/>
    </w:rPr>
  </w:style>
  <w:style w:type="character" w:customStyle="1" w:styleId="Pro-Gramma0">
    <w:name w:val="Pro-Gramma Знак"/>
    <w:basedOn w:val="a0"/>
    <w:link w:val="Pro-Gramma"/>
    <w:rsid w:val="003110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3631</Words>
  <Characters>20697</Characters>
  <Application>Microsoft Office Word</Application>
  <DocSecurity>0</DocSecurity>
  <Lines>172</Lines>
  <Paragraphs>48</Paragraphs>
  <ScaleCrop>false</ScaleCrop>
  <Company/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Бабков</dc:creator>
  <cp:keywords/>
  <dc:description/>
  <cp:lastModifiedBy>Антон Сергеевич Бабков</cp:lastModifiedBy>
  <cp:revision>2</cp:revision>
  <dcterms:created xsi:type="dcterms:W3CDTF">2020-02-25T09:33:00Z</dcterms:created>
  <dcterms:modified xsi:type="dcterms:W3CDTF">2020-02-25T09:34:00Z</dcterms:modified>
</cp:coreProperties>
</file>