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C2" w:rsidRDefault="004D63C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D63C2" w:rsidRDefault="004D63C2">
      <w:pPr>
        <w:pStyle w:val="ConsPlusNormal"/>
        <w:outlineLvl w:val="0"/>
      </w:pPr>
    </w:p>
    <w:p w:rsidR="004D63C2" w:rsidRDefault="004D63C2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4D63C2" w:rsidRDefault="004D63C2">
      <w:pPr>
        <w:pStyle w:val="ConsPlusTitle"/>
        <w:jc w:val="center"/>
      </w:pPr>
    </w:p>
    <w:p w:rsidR="004D63C2" w:rsidRDefault="004D63C2">
      <w:pPr>
        <w:pStyle w:val="ConsPlusTitle"/>
        <w:jc w:val="center"/>
      </w:pPr>
      <w:r>
        <w:t>РАСПОРЯЖЕНИЕ</w:t>
      </w:r>
    </w:p>
    <w:p w:rsidR="004D63C2" w:rsidRDefault="004D63C2">
      <w:pPr>
        <w:pStyle w:val="ConsPlusTitle"/>
        <w:jc w:val="center"/>
      </w:pPr>
      <w:r>
        <w:t>от 23 мая 2022 г. N 340-р</w:t>
      </w:r>
    </w:p>
    <w:p w:rsidR="004D63C2" w:rsidRDefault="004D63C2">
      <w:pPr>
        <w:pStyle w:val="ConsPlusTitle"/>
        <w:jc w:val="center"/>
      </w:pPr>
    </w:p>
    <w:p w:rsidR="004D63C2" w:rsidRDefault="004D63C2">
      <w:pPr>
        <w:pStyle w:val="ConsPlusTitle"/>
        <w:jc w:val="center"/>
      </w:pPr>
      <w:r>
        <w:t>ОБ УСТАНОВЛЕНИИ ПРЕДЕЛЬНЫХ УРОВНЕЙ СОФИНАНСИРОВАНИЯ</w:t>
      </w:r>
    </w:p>
    <w:p w:rsidR="004D63C2" w:rsidRDefault="004D63C2">
      <w:pPr>
        <w:pStyle w:val="ConsPlusTitle"/>
        <w:jc w:val="center"/>
      </w:pPr>
      <w:r>
        <w:t>ЛЕНИНГРАДСКОЙ ОБЛАСТЬЮ (В ПРОЦЕНТАХ) ОБЪЕМА РАСХОДНЫХ</w:t>
      </w:r>
    </w:p>
    <w:p w:rsidR="004D63C2" w:rsidRDefault="004D63C2">
      <w:pPr>
        <w:pStyle w:val="ConsPlusTitle"/>
        <w:jc w:val="center"/>
      </w:pPr>
      <w:r>
        <w:t>ОБЯЗАТЕЛЬСТВ МУНИЦИПАЛЬНЫХ ОБРАЗОВАНИЙ ЛЕНИНГРАДСКОЙ ОБЛАСТИ</w:t>
      </w:r>
    </w:p>
    <w:p w:rsidR="004D63C2" w:rsidRDefault="004D63C2">
      <w:pPr>
        <w:pStyle w:val="ConsPlusTitle"/>
        <w:jc w:val="center"/>
      </w:pPr>
      <w:r>
        <w:t>НА 2023 ГОД И 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4D63C2" w:rsidRDefault="004D63C2">
      <w:pPr>
        <w:pStyle w:val="ConsPlusNormal"/>
        <w:ind w:firstLine="540"/>
        <w:jc w:val="both"/>
      </w:pPr>
    </w:p>
    <w:p w:rsidR="004D63C2" w:rsidRDefault="004D63C2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6.4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257:</w:t>
      </w:r>
    </w:p>
    <w:p w:rsidR="004D63C2" w:rsidRDefault="004D63C2">
      <w:pPr>
        <w:pStyle w:val="ConsPlusNormal"/>
        <w:spacing w:before="200"/>
        <w:ind w:firstLine="540"/>
        <w:jc w:val="both"/>
      </w:pPr>
      <w:r>
        <w:t>1. Установить:</w:t>
      </w:r>
    </w:p>
    <w:p w:rsidR="004D63C2" w:rsidRDefault="004D63C2">
      <w:pPr>
        <w:pStyle w:val="ConsPlusNormal"/>
        <w:spacing w:before="200"/>
        <w:ind w:firstLine="540"/>
        <w:jc w:val="both"/>
      </w:pPr>
      <w:r>
        <w:t xml:space="preserve">предельный </w:t>
      </w:r>
      <w:hyperlink w:anchor="P35">
        <w:r>
          <w:rPr>
            <w:color w:val="0000FF"/>
          </w:rPr>
          <w:t>уровень</w:t>
        </w:r>
      </w:hyperlink>
      <w:r>
        <w:t xml:space="preserve"> софинансирования расходных обязательств муниципальных образований Ленинградской области из бюджета Ленинградской области на 2023 год и на плановый период 2024 и 2025 годов в отношении субсидий на </w:t>
      </w:r>
      <w:proofErr w:type="spellStart"/>
      <w:r>
        <w:t>софинансирование</w:t>
      </w:r>
      <w:proofErr w:type="spellEnd"/>
      <w:r>
        <w:t xml:space="preserve"> капитальных вложений в объекты муниципальной собственности (приложение 1);</w:t>
      </w:r>
    </w:p>
    <w:p w:rsidR="004D63C2" w:rsidRDefault="004D63C2">
      <w:pPr>
        <w:pStyle w:val="ConsPlusNormal"/>
        <w:spacing w:before="200"/>
        <w:ind w:firstLine="540"/>
        <w:jc w:val="both"/>
      </w:pPr>
      <w:r>
        <w:t xml:space="preserve">предельный </w:t>
      </w:r>
      <w:hyperlink w:anchor="P901">
        <w:r>
          <w:rPr>
            <w:color w:val="0000FF"/>
          </w:rPr>
          <w:t>уровень</w:t>
        </w:r>
      </w:hyperlink>
      <w:r>
        <w:t xml:space="preserve"> софинансирования расходных обязательств муниципальных образований Ленинградской области из бюджета Ленинградской области на 2023 год и на плановый период 2024 и 2025 годов в отношении субсидий, за исключением субсидий на </w:t>
      </w:r>
      <w:proofErr w:type="spellStart"/>
      <w:r>
        <w:t>софинансирование</w:t>
      </w:r>
      <w:proofErr w:type="spellEnd"/>
      <w:r>
        <w:t xml:space="preserve"> капитальных вложений в объекты муниципальной собственности (приложение 2);</w:t>
      </w:r>
    </w:p>
    <w:p w:rsidR="004D63C2" w:rsidRDefault="004D63C2">
      <w:pPr>
        <w:pStyle w:val="ConsPlusNormal"/>
        <w:spacing w:before="200"/>
        <w:ind w:firstLine="540"/>
        <w:jc w:val="both"/>
      </w:pPr>
      <w:proofErr w:type="gramStart"/>
      <w:r>
        <w:t xml:space="preserve">предельный </w:t>
      </w:r>
      <w:hyperlink w:anchor="P1767">
        <w:r>
          <w:rPr>
            <w:color w:val="0000FF"/>
          </w:rPr>
          <w:t>уровень</w:t>
        </w:r>
      </w:hyperlink>
      <w:r>
        <w:t xml:space="preserve"> софинансирования расходных обязательств муниципальных образований Ленинградской области из бюджета Ленинградской области на 2023 год и на плановый период 2024 и 2025 годов в отношении субсидии на </w:t>
      </w:r>
      <w:proofErr w:type="spellStart"/>
      <w:r>
        <w:t>софинансирование</w:t>
      </w:r>
      <w:proofErr w:type="spellEnd"/>
      <w:r>
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</w:t>
      </w:r>
      <w:hyperlink r:id="rId7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597 "О мероприятиях</w:t>
      </w:r>
      <w:proofErr w:type="gramEnd"/>
      <w:r>
        <w:t xml:space="preserve"> по реализации государственной социальной политики" (приложение 3);</w:t>
      </w:r>
    </w:p>
    <w:p w:rsidR="004D63C2" w:rsidRDefault="004D63C2">
      <w:pPr>
        <w:pStyle w:val="ConsPlusNormal"/>
        <w:spacing w:before="200"/>
        <w:ind w:firstLine="540"/>
        <w:jc w:val="both"/>
      </w:pPr>
      <w:r>
        <w:t xml:space="preserve">предельный </w:t>
      </w:r>
      <w:hyperlink w:anchor="P2637">
        <w:r>
          <w:rPr>
            <w:color w:val="0000FF"/>
          </w:rPr>
          <w:t>уровень</w:t>
        </w:r>
      </w:hyperlink>
      <w:r>
        <w:t xml:space="preserve"> софинансирования расходных обязательств муниципальных образований Ленинградской области из бюджета Ленинградской области на 2023 год и на плановый период 2024 и 2025 годов в отношении субсидии на поддержку развития общественной инфраструктуры муниципального значения (приложение 4);</w:t>
      </w:r>
    </w:p>
    <w:p w:rsidR="004D63C2" w:rsidRDefault="004D63C2">
      <w:pPr>
        <w:pStyle w:val="ConsPlusNormal"/>
        <w:spacing w:before="200"/>
        <w:ind w:firstLine="540"/>
        <w:jc w:val="both"/>
      </w:pPr>
      <w:proofErr w:type="gramStart"/>
      <w:r>
        <w:t xml:space="preserve">предельный </w:t>
      </w:r>
      <w:hyperlink w:anchor="P3502">
        <w:r>
          <w:rPr>
            <w:color w:val="0000FF"/>
          </w:rPr>
          <w:t>уровень</w:t>
        </w:r>
      </w:hyperlink>
      <w:r>
        <w:t xml:space="preserve"> софинансирования расходных обязательств муниципальных образований Ленинградской области из бюджета Ленинградской области на 2023 год и на плановый период 2024 и 2025 годов в отношении субсидии на переселение граждан из аварийного жилищного фонда, субсидии на ликвидацию аварийного жилищного фонда на территории Ленинградской области и субсидии на обеспечение устойчивого сокращения непригодного для проживания жилищного фонда (приложение 5).</w:t>
      </w:r>
      <w:proofErr w:type="gramEnd"/>
    </w:p>
    <w:p w:rsidR="004D63C2" w:rsidRDefault="004D63C2">
      <w:pPr>
        <w:pStyle w:val="ConsPlusNormal"/>
        <w:spacing w:before="200"/>
        <w:ind w:firstLine="540"/>
        <w:jc w:val="both"/>
      </w:pPr>
      <w:r>
        <w:t>2. Главным распорядителям бюджетных сре</w:t>
      </w:r>
      <w:proofErr w:type="gramStart"/>
      <w:r>
        <w:t>дств пр</w:t>
      </w:r>
      <w:proofErr w:type="gramEnd"/>
      <w:r>
        <w:t>и заключении соглашения о предоставлении субсидии муниципальному образованию Ленинградской области (дополнительных соглашений к соглашению, предусматривающих внесение в него изменений) не допускать превышение утвержденного данным распоряжением предельного уровня софинансирования Ленинградской областью объема расходного обязательства муниципального образования.</w:t>
      </w:r>
    </w:p>
    <w:p w:rsidR="004D63C2" w:rsidRDefault="004D63C2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первого заместителя Председателя Правительства Ленинградской области - председателя комитета финансов.</w:t>
      </w:r>
    </w:p>
    <w:p w:rsidR="004D63C2" w:rsidRDefault="004D63C2">
      <w:pPr>
        <w:pStyle w:val="ConsPlusNormal"/>
        <w:ind w:firstLine="540"/>
        <w:jc w:val="both"/>
      </w:pPr>
    </w:p>
    <w:p w:rsidR="004D63C2" w:rsidRDefault="004D63C2">
      <w:pPr>
        <w:pStyle w:val="ConsPlusNormal"/>
        <w:jc w:val="right"/>
      </w:pPr>
      <w:r>
        <w:t>Губернатор</w:t>
      </w:r>
    </w:p>
    <w:p w:rsidR="004D63C2" w:rsidRDefault="004D63C2">
      <w:pPr>
        <w:pStyle w:val="ConsPlusNormal"/>
        <w:jc w:val="right"/>
      </w:pPr>
      <w:r>
        <w:t>Ленинградской области</w:t>
      </w:r>
    </w:p>
    <w:p w:rsidR="004D63C2" w:rsidRDefault="004D63C2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4D63C2" w:rsidRDefault="004D63C2">
      <w:pPr>
        <w:pStyle w:val="ConsPlusNormal"/>
      </w:pPr>
    </w:p>
    <w:p w:rsidR="004D63C2" w:rsidRDefault="004D63C2">
      <w:pPr>
        <w:pStyle w:val="ConsPlusNormal"/>
      </w:pPr>
    </w:p>
    <w:p w:rsidR="004D63C2" w:rsidRDefault="004D63C2">
      <w:pPr>
        <w:pStyle w:val="ConsPlusNormal"/>
        <w:jc w:val="right"/>
        <w:outlineLvl w:val="0"/>
      </w:pPr>
      <w:proofErr w:type="gramStart"/>
      <w:r>
        <w:lastRenderedPageBreak/>
        <w:t>УСТАНОВЛЕН</w:t>
      </w:r>
      <w:proofErr w:type="gramEnd"/>
    </w:p>
    <w:p w:rsidR="004D63C2" w:rsidRDefault="004D63C2">
      <w:pPr>
        <w:pStyle w:val="ConsPlusNormal"/>
        <w:jc w:val="right"/>
      </w:pPr>
      <w:r>
        <w:t>распоряжением Правительства</w:t>
      </w:r>
    </w:p>
    <w:p w:rsidR="004D63C2" w:rsidRDefault="004D63C2">
      <w:pPr>
        <w:pStyle w:val="ConsPlusNormal"/>
        <w:jc w:val="right"/>
      </w:pPr>
      <w:r>
        <w:t>Ленинградской области</w:t>
      </w:r>
    </w:p>
    <w:p w:rsidR="004D63C2" w:rsidRDefault="004D63C2">
      <w:pPr>
        <w:pStyle w:val="ConsPlusNormal"/>
        <w:jc w:val="right"/>
      </w:pPr>
      <w:r>
        <w:t>от 23.05.2022 N 340-р</w:t>
      </w:r>
    </w:p>
    <w:p w:rsidR="004D63C2" w:rsidRDefault="004D63C2">
      <w:pPr>
        <w:pStyle w:val="ConsPlusNormal"/>
        <w:jc w:val="right"/>
      </w:pPr>
      <w:r>
        <w:t>(приложение 2)</w:t>
      </w:r>
    </w:p>
    <w:p w:rsidR="004D63C2" w:rsidRDefault="004D63C2">
      <w:pPr>
        <w:pStyle w:val="ConsPlusNormal"/>
        <w:jc w:val="right"/>
      </w:pPr>
    </w:p>
    <w:p w:rsidR="004D63C2" w:rsidRDefault="004D63C2">
      <w:pPr>
        <w:pStyle w:val="ConsPlusTitle"/>
        <w:jc w:val="center"/>
      </w:pPr>
      <w:bookmarkStart w:id="1" w:name="P901"/>
      <w:bookmarkEnd w:id="1"/>
      <w:r>
        <w:t>ПРЕДЕЛЬНЫЙ УРОВЕНЬ</w:t>
      </w:r>
    </w:p>
    <w:p w:rsidR="004D63C2" w:rsidRDefault="004D63C2">
      <w:pPr>
        <w:pStyle w:val="ConsPlusTitle"/>
        <w:jc w:val="center"/>
      </w:pPr>
      <w:r>
        <w:t>СОФИНАНСИРОВАНИЯ РАСХОДНЫХ ОБЯЗАТЕЛЬСТВ МУНИЦИПАЛЬНЫХ</w:t>
      </w:r>
    </w:p>
    <w:p w:rsidR="004D63C2" w:rsidRDefault="004D63C2">
      <w:pPr>
        <w:pStyle w:val="ConsPlusTitle"/>
        <w:jc w:val="center"/>
      </w:pPr>
      <w:r>
        <w:t>ОБРАЗОВАНИЙ ЛЕНИНГРАДСКОЙ ОБЛАСТИ ИЗ БЮДЖЕТА</w:t>
      </w:r>
    </w:p>
    <w:p w:rsidR="004D63C2" w:rsidRDefault="004D63C2">
      <w:pPr>
        <w:pStyle w:val="ConsPlusTitle"/>
        <w:jc w:val="center"/>
      </w:pPr>
      <w:r>
        <w:t xml:space="preserve">ЛЕНИНГРАДСКОЙ ОБЛАСТИ НА 2023 ГОД И </w:t>
      </w:r>
      <w:proofErr w:type="gramStart"/>
      <w:r>
        <w:t>НА</w:t>
      </w:r>
      <w:proofErr w:type="gramEnd"/>
      <w:r>
        <w:t xml:space="preserve"> ПЛАНОВЫЙ</w:t>
      </w:r>
    </w:p>
    <w:p w:rsidR="004D63C2" w:rsidRDefault="004D63C2">
      <w:pPr>
        <w:pStyle w:val="ConsPlusTitle"/>
        <w:jc w:val="center"/>
      </w:pPr>
      <w:r>
        <w:t>ПЕРИОД 2024</w:t>
      </w:r>
      <w:proofErr w:type="gramStart"/>
      <w:r>
        <w:t xml:space="preserve"> И</w:t>
      </w:r>
      <w:proofErr w:type="gramEnd"/>
      <w:r>
        <w:t xml:space="preserve"> 2025 ГОДОВ В ОТНОШЕНИИ СУБСИДИЙ,</w:t>
      </w:r>
    </w:p>
    <w:p w:rsidR="004D63C2" w:rsidRDefault="004D63C2">
      <w:pPr>
        <w:pStyle w:val="ConsPlusTitle"/>
        <w:jc w:val="center"/>
      </w:pPr>
      <w:r>
        <w:t>ЗА ИСКЛЮЧЕНИЕМ СУБСИДИЙ НА СОФИНАНСИРОВАНИЕ КАПИТАЛЬНЫХ</w:t>
      </w:r>
    </w:p>
    <w:p w:rsidR="004D63C2" w:rsidRDefault="004D63C2">
      <w:pPr>
        <w:pStyle w:val="ConsPlusTitle"/>
        <w:jc w:val="center"/>
      </w:pPr>
      <w:r>
        <w:t>ВЛОЖЕНИЙ В ОБЪЕКТЫ МУНИЦИПАЛЬНОЙ СОБСТВЕННОСТИ</w:t>
      </w:r>
    </w:p>
    <w:p w:rsidR="004D63C2" w:rsidRDefault="004D63C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1304"/>
        <w:gridCol w:w="1304"/>
        <w:gridCol w:w="1304"/>
      </w:tblGrid>
      <w:tr w:rsidR="004D63C2">
        <w:tc>
          <w:tcPr>
            <w:tcW w:w="5159" w:type="dxa"/>
            <w:vMerge w:val="restart"/>
          </w:tcPr>
          <w:p w:rsidR="004D63C2" w:rsidRDefault="004D63C2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912" w:type="dxa"/>
            <w:gridSpan w:val="3"/>
          </w:tcPr>
          <w:p w:rsidR="004D63C2" w:rsidRDefault="004D63C2">
            <w:pPr>
              <w:pStyle w:val="ConsPlusNormal"/>
              <w:jc w:val="center"/>
            </w:pPr>
            <w:r>
              <w:t>Предельный уровень софинансирования, проц.</w:t>
            </w:r>
          </w:p>
        </w:tc>
      </w:tr>
      <w:tr w:rsidR="004D63C2">
        <w:tc>
          <w:tcPr>
            <w:tcW w:w="5159" w:type="dxa"/>
            <w:vMerge/>
          </w:tcPr>
          <w:p w:rsidR="004D63C2" w:rsidRDefault="004D63C2">
            <w:pPr>
              <w:pStyle w:val="ConsPlusNormal"/>
            </w:pP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2025 год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4</w:t>
            </w:r>
          </w:p>
        </w:tc>
      </w:tr>
      <w:tr w:rsidR="004D63C2">
        <w:tc>
          <w:tcPr>
            <w:tcW w:w="9071" w:type="dxa"/>
            <w:gridSpan w:val="4"/>
          </w:tcPr>
          <w:p w:rsidR="004D63C2" w:rsidRDefault="004D63C2">
            <w:pPr>
              <w:pStyle w:val="ConsPlusNormal"/>
              <w:jc w:val="center"/>
              <w:outlineLvl w:val="1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Бокситогорское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Большедворское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Ефимовское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93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Лидское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Город Пикалево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Самойловское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84</w:t>
            </w:r>
          </w:p>
        </w:tc>
      </w:tr>
      <w:tr w:rsidR="004D63C2">
        <w:tc>
          <w:tcPr>
            <w:tcW w:w="9071" w:type="dxa"/>
            <w:gridSpan w:val="4"/>
          </w:tcPr>
          <w:p w:rsidR="004D63C2" w:rsidRDefault="004D63C2">
            <w:pPr>
              <w:pStyle w:val="ConsPlusNormal"/>
              <w:jc w:val="center"/>
              <w:outlineLvl w:val="1"/>
            </w:pPr>
            <w:r>
              <w:t>Волосовский муниципальный район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Бегуницкое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Большеврудское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Волосовское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Клопицкое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Рабитицкое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Сабское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9071" w:type="dxa"/>
            <w:gridSpan w:val="4"/>
          </w:tcPr>
          <w:p w:rsidR="004D63C2" w:rsidRDefault="004D63C2">
            <w:pPr>
              <w:pStyle w:val="ConsPlusNormal"/>
              <w:jc w:val="center"/>
              <w:outlineLvl w:val="1"/>
            </w:pPr>
            <w:r>
              <w:t>Волховский муниципальный район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Бережковское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Город Волхов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lastRenderedPageBreak/>
              <w:t>Вындиноостровское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Иссадское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Кисельнинское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Колчановское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Новоладожское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Пашское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Потанинское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Свирицкое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Селивановское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Староладожское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Сясьстройское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Усадищенское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Хваловское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9071" w:type="dxa"/>
            <w:gridSpan w:val="4"/>
          </w:tcPr>
          <w:p w:rsidR="004D63C2" w:rsidRDefault="004D63C2">
            <w:pPr>
              <w:pStyle w:val="ConsPlusNormal"/>
              <w:jc w:val="center"/>
              <w:outlineLvl w:val="1"/>
            </w:pPr>
            <w:r>
              <w:t>Всеволожский муниципальный район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Агалатовское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Бугровское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Город Всеволожск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Дубровское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Заневское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Колтушское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Кузьмоловское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Куйвозовское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Лесколовское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Морозовское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Муринское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93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Новодевяткинское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Рахьинское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Романовское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Свердловское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Сертолово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93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Токсовское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lastRenderedPageBreak/>
              <w:t>Щегловское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Юкковское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9071" w:type="dxa"/>
            <w:gridSpan w:val="4"/>
          </w:tcPr>
          <w:p w:rsidR="004D63C2" w:rsidRDefault="004D63C2">
            <w:pPr>
              <w:pStyle w:val="ConsPlusNormal"/>
              <w:jc w:val="center"/>
              <w:outlineLvl w:val="1"/>
            </w:pPr>
            <w:r>
              <w:t>Выборгский район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Выборгский район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Город Выборг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Высоцкое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Гончаровское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Каменногорское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Красносельское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82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Полянское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Приморское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Рощинское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Светогорское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Селезневское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Советское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93</w:t>
            </w:r>
          </w:p>
        </w:tc>
      </w:tr>
      <w:tr w:rsidR="004D63C2">
        <w:tc>
          <w:tcPr>
            <w:tcW w:w="9071" w:type="dxa"/>
            <w:gridSpan w:val="4"/>
          </w:tcPr>
          <w:p w:rsidR="004D63C2" w:rsidRDefault="004D63C2">
            <w:pPr>
              <w:pStyle w:val="ConsPlusNormal"/>
              <w:jc w:val="center"/>
              <w:outlineLvl w:val="1"/>
            </w:pPr>
            <w:r>
              <w:t>Гатчинский муниципальный район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Большеколпанское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Веревское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Войсковицкое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Вырицкое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Город Гатчина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Дружногорское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Елизаветинское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Кобринское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Город Коммунар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Новосветское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Пудомягское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Пудостьское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Рождественское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Сиверское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lastRenderedPageBreak/>
              <w:t>Сусанинское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Сяськелевское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Таицкое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9071" w:type="dxa"/>
            <w:gridSpan w:val="4"/>
          </w:tcPr>
          <w:p w:rsidR="004D63C2" w:rsidRDefault="004D63C2">
            <w:pPr>
              <w:pStyle w:val="ConsPlusNormal"/>
              <w:jc w:val="center"/>
              <w:outlineLvl w:val="1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Большелуцкое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Вистинское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Город Ивангород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Кингисеппское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93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Котельское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Кузёмкинское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Нежновское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Опольевское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Пустомержское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Усть-Лужское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82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Фалилеевское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9071" w:type="dxa"/>
            <w:gridSpan w:val="4"/>
          </w:tcPr>
          <w:p w:rsidR="004D63C2" w:rsidRDefault="004D63C2">
            <w:pPr>
              <w:pStyle w:val="ConsPlusNormal"/>
              <w:jc w:val="center"/>
              <w:outlineLvl w:val="1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Будогощское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Глажевское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Киришское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84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Кусинское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Пчевжинское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Пчевское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9071" w:type="dxa"/>
            <w:gridSpan w:val="4"/>
          </w:tcPr>
          <w:p w:rsidR="004D63C2" w:rsidRDefault="004D63C2">
            <w:pPr>
              <w:pStyle w:val="ConsPlusNormal"/>
              <w:jc w:val="center"/>
              <w:outlineLvl w:val="1"/>
            </w:pPr>
            <w:r>
              <w:t>Кировский муниципальный район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Кировское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Мгинское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Отрадненское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Павловское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Приладожское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93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lastRenderedPageBreak/>
              <w:t>Путиловское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Синявинское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78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Шлиссельбургское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Шумское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9071" w:type="dxa"/>
            <w:gridSpan w:val="4"/>
          </w:tcPr>
          <w:p w:rsidR="004D63C2" w:rsidRDefault="004D63C2">
            <w:pPr>
              <w:pStyle w:val="ConsPlusNormal"/>
              <w:jc w:val="center"/>
              <w:outlineLvl w:val="1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Алеховщинское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Доможировское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Лодейнопольское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Свирьстройское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Янегское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</w:tr>
      <w:tr w:rsidR="004D63C2">
        <w:tc>
          <w:tcPr>
            <w:tcW w:w="9071" w:type="dxa"/>
            <w:gridSpan w:val="4"/>
          </w:tcPr>
          <w:p w:rsidR="004D63C2" w:rsidRDefault="004D63C2">
            <w:pPr>
              <w:pStyle w:val="ConsPlusNormal"/>
              <w:jc w:val="center"/>
              <w:outlineLvl w:val="1"/>
            </w:pPr>
            <w:r>
              <w:t>Ломоносовский муниципальный район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Аннинское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84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Большеижорское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Виллозское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Горбунковское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Гостилицкое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Кипенское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Копорское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93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Лаголовское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Лебяженское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Лопухинское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Низинское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75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Оржицкое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Пениковское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Ропшинское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gramStart"/>
            <w:r>
              <w:t>Русско-Высоцкое</w:t>
            </w:r>
            <w:proofErr w:type="gram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</w:tr>
      <w:tr w:rsidR="004D63C2">
        <w:tc>
          <w:tcPr>
            <w:tcW w:w="9071" w:type="dxa"/>
            <w:gridSpan w:val="4"/>
          </w:tcPr>
          <w:p w:rsidR="004D63C2" w:rsidRDefault="004D63C2">
            <w:pPr>
              <w:pStyle w:val="ConsPlusNormal"/>
              <w:jc w:val="center"/>
              <w:outlineLvl w:val="1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Володарское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lastRenderedPageBreak/>
              <w:t>Волошовское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Дзержинское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Заклинское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Лужское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Мшинское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Оредежское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Осьминское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Ретюнское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Серебрянское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Скребловское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Толмачевское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Торковичское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Ям-</w:t>
            </w:r>
            <w:proofErr w:type="spellStart"/>
            <w:r>
              <w:t>Тёсовское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9071" w:type="dxa"/>
            <w:gridSpan w:val="4"/>
          </w:tcPr>
          <w:p w:rsidR="004D63C2" w:rsidRDefault="004D63C2">
            <w:pPr>
              <w:pStyle w:val="ConsPlusNormal"/>
              <w:jc w:val="center"/>
              <w:outlineLvl w:val="1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Важинское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Винницкое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84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Вознесенское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Подпорожское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</w:tr>
      <w:tr w:rsidR="004D63C2">
        <w:tc>
          <w:tcPr>
            <w:tcW w:w="9071" w:type="dxa"/>
            <w:gridSpan w:val="4"/>
          </w:tcPr>
          <w:p w:rsidR="004D63C2" w:rsidRDefault="004D63C2">
            <w:pPr>
              <w:pStyle w:val="ConsPlusNormal"/>
              <w:jc w:val="center"/>
              <w:outlineLvl w:val="1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Громовское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Запорожское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Красноозерное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Кузнечнинское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82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Ларионовское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Мельниковское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Мичуринское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75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Плодовское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Приозерское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lastRenderedPageBreak/>
              <w:t>Раздольевское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Ромашкинское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Севастьяновское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9071" w:type="dxa"/>
            <w:gridSpan w:val="4"/>
          </w:tcPr>
          <w:p w:rsidR="004D63C2" w:rsidRDefault="004D63C2">
            <w:pPr>
              <w:pStyle w:val="ConsPlusNormal"/>
              <w:jc w:val="center"/>
              <w:outlineLvl w:val="1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Выскатское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Гостицкое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Загривское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Новосельское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Сланцевское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Старопольское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Черновское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9071" w:type="dxa"/>
            <w:gridSpan w:val="4"/>
          </w:tcPr>
          <w:p w:rsidR="004D63C2" w:rsidRDefault="004D63C2">
            <w:pPr>
              <w:pStyle w:val="ConsPlusNormal"/>
              <w:jc w:val="center"/>
              <w:outlineLvl w:val="1"/>
            </w:pPr>
            <w:r>
              <w:t>Тихвинский муниципальный район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93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Ганьковское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Горское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Коськовское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Мелегежское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Пашозерское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Тихвинское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93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Цвылевское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Шугозерское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85</w:t>
            </w:r>
          </w:p>
        </w:tc>
      </w:tr>
      <w:tr w:rsidR="004D63C2">
        <w:tc>
          <w:tcPr>
            <w:tcW w:w="9071" w:type="dxa"/>
            <w:gridSpan w:val="4"/>
          </w:tcPr>
          <w:p w:rsidR="004D63C2" w:rsidRDefault="004D63C2">
            <w:pPr>
              <w:pStyle w:val="ConsPlusNormal"/>
              <w:jc w:val="center"/>
              <w:outlineLvl w:val="1"/>
            </w:pPr>
            <w:r>
              <w:t>Тосненский район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Тосненский район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Красноборское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86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Лисинское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Любанское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93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Нурминское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Рябовское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lastRenderedPageBreak/>
              <w:t>Тельмановское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Тосненское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Трубникоборское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87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r>
              <w:t>Ульяновское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88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Фёдоровское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Форносовское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91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Шапкинское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81</w:t>
            </w:r>
          </w:p>
        </w:tc>
      </w:tr>
      <w:tr w:rsidR="004D63C2">
        <w:tc>
          <w:tcPr>
            <w:tcW w:w="9071" w:type="dxa"/>
            <w:gridSpan w:val="4"/>
          </w:tcPr>
          <w:p w:rsidR="004D63C2" w:rsidRDefault="004D63C2">
            <w:pPr>
              <w:pStyle w:val="ConsPlusNormal"/>
              <w:jc w:val="center"/>
              <w:outlineLvl w:val="1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</w:tr>
      <w:tr w:rsidR="004D63C2">
        <w:tc>
          <w:tcPr>
            <w:tcW w:w="5159" w:type="dxa"/>
          </w:tcPr>
          <w:p w:rsidR="004D63C2" w:rsidRDefault="004D63C2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04" w:type="dxa"/>
          </w:tcPr>
          <w:p w:rsidR="004D63C2" w:rsidRDefault="004D63C2">
            <w:pPr>
              <w:pStyle w:val="ConsPlusNormal"/>
              <w:jc w:val="center"/>
            </w:pPr>
            <w:r>
              <w:t>78</w:t>
            </w:r>
          </w:p>
        </w:tc>
      </w:tr>
    </w:tbl>
    <w:p w:rsidR="004D63C2" w:rsidRDefault="004D63C2">
      <w:pPr>
        <w:pStyle w:val="ConsPlusNormal"/>
        <w:jc w:val="both"/>
      </w:pPr>
    </w:p>
    <w:p w:rsidR="004D63C2" w:rsidRDefault="004D63C2">
      <w:pPr>
        <w:pStyle w:val="ConsPlusNormal"/>
        <w:jc w:val="both"/>
      </w:pPr>
    </w:p>
    <w:p w:rsidR="004D63C2" w:rsidRDefault="004D63C2">
      <w:pPr>
        <w:pStyle w:val="ConsPlusNormal"/>
        <w:jc w:val="both"/>
      </w:pPr>
    </w:p>
    <w:p w:rsidR="004D63C2" w:rsidRDefault="004D63C2">
      <w:pPr>
        <w:pStyle w:val="ConsPlusNormal"/>
        <w:jc w:val="both"/>
      </w:pPr>
    </w:p>
    <w:p w:rsidR="00F04047" w:rsidRDefault="00F04047"/>
    <w:sectPr w:rsidR="00F04047" w:rsidSect="0048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C2"/>
    <w:rsid w:val="00211253"/>
    <w:rsid w:val="004D63C2"/>
    <w:rsid w:val="00F0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3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D63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D63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D63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D63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D63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D63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D63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3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D63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D63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D63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D63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D63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D63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D63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36ADFE2FB23392C56F0973C1CEAF4617FA259DA0D82EB0C9F32A3BADDCEFB5E47BD9333215B51321F2C3C3D5t1E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36ADFE2FB23392C56F1662D4CEAF4614FD2D98A5DE2EB0C9F32A3BADDCEFB5F67B813F301DAD162EE795929344492514A140618731575FtDE0K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Валерьевна Чувайлова</dc:creator>
  <cp:lastModifiedBy>Геннадий Николаевич Гришин</cp:lastModifiedBy>
  <cp:revision>2</cp:revision>
  <dcterms:created xsi:type="dcterms:W3CDTF">2022-10-25T11:03:00Z</dcterms:created>
  <dcterms:modified xsi:type="dcterms:W3CDTF">2022-10-25T11:03:00Z</dcterms:modified>
</cp:coreProperties>
</file>