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по подготовке технико-экономического обоснования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необходимости проектирования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 xml:space="preserve">или) строительства (реконструкции) </w:t>
      </w:r>
      <w:r w:rsidRPr="006A2B9A">
        <w:rPr>
          <w:rFonts w:ascii="Times New Roman" w:hAnsi="Times New Roman" w:cs="Times New Roman"/>
          <w:sz w:val="28"/>
          <w:szCs w:val="28"/>
        </w:rPr>
        <w:br/>
      </w:r>
      <w:r w:rsidR="00681291" w:rsidRPr="006A2B9A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Pr="006A2B9A">
        <w:rPr>
          <w:rFonts w:ascii="Times New Roman" w:hAnsi="Times New Roman" w:cs="Times New Roman"/>
          <w:sz w:val="28"/>
          <w:szCs w:val="28"/>
        </w:rPr>
        <w:t>объект</w:t>
      </w:r>
      <w:r w:rsidR="00681291" w:rsidRPr="006A2B9A">
        <w:rPr>
          <w:rFonts w:ascii="Times New Roman" w:hAnsi="Times New Roman" w:cs="Times New Roman"/>
          <w:sz w:val="28"/>
          <w:szCs w:val="28"/>
        </w:rPr>
        <w:t>ов</w:t>
      </w:r>
      <w:r w:rsidRPr="006A2B9A">
        <w:rPr>
          <w:rFonts w:ascii="Times New Roman" w:hAnsi="Times New Roman" w:cs="Times New Roman"/>
          <w:sz w:val="28"/>
          <w:szCs w:val="28"/>
        </w:rPr>
        <w:t xml:space="preserve"> инвестиций, финансирование которых будет осуществляться </w:t>
      </w:r>
      <w:r w:rsidR="00681291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>в рамках государственных</w:t>
      </w:r>
      <w:r w:rsidR="00681291" w:rsidRPr="006A2B9A">
        <w:rPr>
          <w:rFonts w:ascii="Times New Roman" w:hAnsi="Times New Roman" w:cs="Times New Roman"/>
          <w:sz w:val="28"/>
          <w:szCs w:val="28"/>
        </w:rPr>
        <w:t xml:space="preserve"> программ Ленинградской области, </w:t>
      </w:r>
      <w:r w:rsidR="00681291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>в целях включения в адресную инвестиционную программу Ленинградской области</w:t>
      </w:r>
    </w:p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D0" w:rsidRPr="006A2B9A" w:rsidRDefault="00473ED0" w:rsidP="00473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B9A">
        <w:rPr>
          <w:rFonts w:ascii="Times New Roman" w:hAnsi="Times New Roman" w:cs="Times New Roman"/>
          <w:b/>
          <w:bCs/>
          <w:sz w:val="28"/>
          <w:szCs w:val="28"/>
        </w:rPr>
        <w:t>I. Общие положения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1. Настоящие Методические рекомендации по подготовке технико-экономического обоснования необходимости проектирования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 xml:space="preserve">или) строительства (реконструкции) линейных объектов инвестиций, финансирование которых будет осуществляться в рамках государственных программ Ленинградской области,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в целях включения в адресную инвестиционную программу Ленинградской области (далее соответственно – Методические </w:t>
      </w:r>
      <w:r w:rsidR="00FD6C74" w:rsidRPr="006A2B9A">
        <w:rPr>
          <w:rFonts w:ascii="Times New Roman" w:hAnsi="Times New Roman" w:cs="Times New Roman"/>
          <w:sz w:val="28"/>
          <w:szCs w:val="28"/>
        </w:rPr>
        <w:t>рекомендации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, ТЭО) применяются при подготовке документов, необходимых при формировании перечня вновь начинаемых линейных объектов инвестиций, предлагаемых к финансированию </w:t>
      </w:r>
      <w:r w:rsidR="00FD6C74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с очередного финансового года (в том числе </w:t>
      </w:r>
      <w:r w:rsidRPr="006A2B9A">
        <w:rPr>
          <w:rFonts w:ascii="Times New Roman" w:hAnsi="Times New Roman" w:cs="Times New Roman"/>
          <w:sz w:val="28"/>
          <w:szCs w:val="28"/>
        </w:rPr>
        <w:br/>
        <w:t>в части начала разработки проектно-сметной документации), согласно пункту 2.4.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25.01.2019 № 10 (далее – Положение).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2. Методические </w:t>
      </w:r>
      <w:r w:rsidR="00FD6C74" w:rsidRPr="006A2B9A">
        <w:rPr>
          <w:rFonts w:ascii="Times New Roman" w:hAnsi="Times New Roman" w:cs="Times New Roman"/>
          <w:sz w:val="28"/>
          <w:szCs w:val="28"/>
        </w:rPr>
        <w:t>рекомендации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 подготовлены Комитетом экономического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развития и инвестиционной деятельности Ленинградской области (далее – комитет экономики). 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2B9A">
        <w:rPr>
          <w:rFonts w:ascii="Times New Roman" w:hAnsi="Times New Roman" w:cs="Times New Roman"/>
          <w:b/>
          <w:sz w:val="28"/>
          <w:szCs w:val="28"/>
        </w:rPr>
        <w:t>. Форма технико-экономического обоснования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 xml:space="preserve">необходимости проектирования </w:t>
      </w:r>
      <w:proofErr w:type="gramStart"/>
      <w:r w:rsidRPr="006A2B9A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b/>
          <w:sz w:val="28"/>
          <w:szCs w:val="28"/>
        </w:rPr>
        <w:t>или) строительства (реконструкции)</w:t>
      </w: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t>объекта инвестиций</w:t>
      </w: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291" w:rsidRPr="006A2B9A" w:rsidRDefault="0068129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3. </w:t>
      </w:r>
      <w:r w:rsidR="00AD31CC" w:rsidRPr="006A2B9A">
        <w:rPr>
          <w:rFonts w:ascii="Times New Roman" w:hAnsi="Times New Roman" w:cs="Times New Roman"/>
          <w:sz w:val="28"/>
          <w:szCs w:val="28"/>
        </w:rPr>
        <w:t>ТЭО</w:t>
      </w:r>
      <w:r w:rsidRPr="006A2B9A">
        <w:rPr>
          <w:rFonts w:ascii="Times New Roman" w:hAnsi="Times New Roman" w:cs="Times New Roman"/>
          <w:sz w:val="28"/>
          <w:szCs w:val="28"/>
        </w:rPr>
        <w:t xml:space="preserve"> необходимости проектирования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 xml:space="preserve">или) строительства (реконструкции) </w:t>
      </w:r>
      <w:r w:rsidR="00FD6C74" w:rsidRPr="006A2B9A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Pr="006A2B9A">
        <w:rPr>
          <w:rFonts w:ascii="Times New Roman" w:hAnsi="Times New Roman" w:cs="Times New Roman"/>
          <w:sz w:val="28"/>
          <w:szCs w:val="28"/>
        </w:rPr>
        <w:t>объекта инвестиций разрабатывается по форме</w:t>
      </w:r>
      <w:r w:rsidR="00E162B0" w:rsidRPr="006A2B9A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 w:rsidR="00AD31CC" w:rsidRPr="006A2B9A">
        <w:rPr>
          <w:rFonts w:ascii="Times New Roman" w:hAnsi="Times New Roman" w:cs="Times New Roman"/>
          <w:sz w:val="28"/>
          <w:szCs w:val="28"/>
        </w:rPr>
        <w:br/>
      </w:r>
      <w:r w:rsidR="00E162B0" w:rsidRPr="006A2B9A"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рекомендациям. </w:t>
      </w:r>
      <w:r w:rsidRPr="006A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C81" w:rsidRPr="006A2B9A" w:rsidRDefault="007D5C8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C81" w:rsidRPr="006A2B9A" w:rsidRDefault="006B1F11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состав ТЭО входят демографические показатели муниципального образования, предоставляемые по форме согласно Приложению 2 к Методическим рекомендациям. </w:t>
      </w:r>
    </w:p>
    <w:p w:rsidR="004A1405" w:rsidRPr="006A2B9A" w:rsidRDefault="004A1405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1405" w:rsidRPr="006A2B9A" w:rsidSect="007A41E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lastRenderedPageBreak/>
        <w:t>III. Требования к содержанию технико-экономического обоснования</w:t>
      </w:r>
    </w:p>
    <w:p w:rsidR="00681291" w:rsidRPr="006A2B9A" w:rsidRDefault="00681291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t xml:space="preserve">необходимости проектирования </w:t>
      </w:r>
      <w:proofErr w:type="gramStart"/>
      <w:r w:rsidRPr="006A2B9A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b/>
          <w:sz w:val="28"/>
          <w:szCs w:val="28"/>
        </w:rPr>
        <w:t>или) строительства (реконструкции)</w:t>
      </w:r>
    </w:p>
    <w:p w:rsidR="00681291" w:rsidRPr="006A2B9A" w:rsidRDefault="00C54E3F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b/>
          <w:sz w:val="28"/>
          <w:szCs w:val="28"/>
        </w:rPr>
        <w:t xml:space="preserve">линейного </w:t>
      </w:r>
      <w:r w:rsidR="00681291" w:rsidRPr="006A2B9A">
        <w:rPr>
          <w:rFonts w:ascii="Times New Roman" w:hAnsi="Times New Roman" w:cs="Times New Roman"/>
          <w:b/>
          <w:sz w:val="28"/>
          <w:szCs w:val="28"/>
        </w:rPr>
        <w:t>объекта инвестиций</w:t>
      </w:r>
    </w:p>
    <w:p w:rsidR="00E162B0" w:rsidRPr="006A2B9A" w:rsidRDefault="00E162B0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4. Раздел «1. Общая информация об объекте»: 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Местонахождение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адрес размещения планируемого к проектированию, строительству (реконструкции) объекта: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Ленинградская область, Гатчинский район, </w:t>
      </w:r>
      <w:proofErr w:type="spellStart"/>
      <w:r w:rsidRPr="006A2B9A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6A2B9A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6A2B9A">
        <w:rPr>
          <w:rFonts w:ascii="Times New Roman" w:hAnsi="Times New Roman" w:cs="Times New Roman"/>
          <w:i/>
          <w:sz w:val="28"/>
          <w:szCs w:val="28"/>
        </w:rPr>
        <w:t>ырица</w:t>
      </w:r>
      <w:proofErr w:type="spellEnd"/>
      <w:r w:rsidRPr="006A2B9A">
        <w:rPr>
          <w:rFonts w:ascii="Times New Roman" w:hAnsi="Times New Roman" w:cs="Times New Roman"/>
          <w:i/>
          <w:sz w:val="28"/>
          <w:szCs w:val="28"/>
        </w:rPr>
        <w:t>, улицы Минская, Михайловская, Новая, Труда, Фрунзе.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Форма собственности, собственник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кому будет принадлежать право собственности </w:t>
      </w:r>
      <w:r w:rsidR="00544E77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на разработанную проектно-сметную документацию </w:t>
      </w:r>
      <w:proofErr w:type="gramStart"/>
      <w:r w:rsidRPr="006A2B9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2B9A">
        <w:rPr>
          <w:rFonts w:ascii="Times New Roman" w:hAnsi="Times New Roman" w:cs="Times New Roman"/>
          <w:sz w:val="28"/>
          <w:szCs w:val="28"/>
        </w:rPr>
        <w:t>или) на построенный (реконструированный) объект: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>Государственная собственность, Ленинградская область;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Муниципальная собственность, муниципальное образование </w:t>
      </w:r>
      <w:r w:rsidR="0087647F" w:rsidRPr="006A2B9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87647F" w:rsidRPr="006A2B9A">
        <w:rPr>
          <w:rFonts w:ascii="Times New Roman" w:hAnsi="Times New Roman" w:cs="Times New Roman"/>
          <w:i/>
          <w:sz w:val="28"/>
          <w:szCs w:val="28"/>
        </w:rPr>
        <w:t>Вырицкое</w:t>
      </w:r>
      <w:proofErr w:type="spellEnd"/>
      <w:r w:rsidR="0087647F" w:rsidRPr="006A2B9A">
        <w:rPr>
          <w:rFonts w:ascii="Times New Roman" w:hAnsi="Times New Roman" w:cs="Times New Roman"/>
          <w:i/>
          <w:sz w:val="28"/>
          <w:szCs w:val="28"/>
        </w:rPr>
        <w:t xml:space="preserve"> городское поселение» 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Ленинградской области. </w:t>
      </w:r>
    </w:p>
    <w:p w:rsidR="0087647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Плановый период строительства (реконструкции</w:t>
      </w:r>
      <w:r w:rsidR="0087647F" w:rsidRPr="006A2B9A">
        <w:rPr>
          <w:rFonts w:ascii="Times New Roman" w:hAnsi="Times New Roman" w:cs="Times New Roman"/>
          <w:b/>
          <w:sz w:val="28"/>
          <w:szCs w:val="28"/>
        </w:rPr>
        <w:t>, приобретения</w:t>
      </w:r>
      <w:r w:rsidRPr="006A2B9A">
        <w:rPr>
          <w:rFonts w:ascii="Times New Roman" w:hAnsi="Times New Roman" w:cs="Times New Roman"/>
          <w:b/>
          <w:sz w:val="28"/>
          <w:szCs w:val="28"/>
        </w:rPr>
        <w:t>)</w:t>
      </w:r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Указывается период, в течение которого планируется </w:t>
      </w:r>
      <w:r w:rsidR="0049753C" w:rsidRPr="006A2B9A">
        <w:rPr>
          <w:rFonts w:ascii="Times New Roman" w:hAnsi="Times New Roman" w:cs="Times New Roman"/>
          <w:sz w:val="28"/>
          <w:szCs w:val="28"/>
        </w:rPr>
        <w:t>выполнить</w:t>
      </w:r>
      <w:r w:rsidRPr="006A2B9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7647F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по строительству (реконструкции) объекта (с учетом проведения конкурсных процедур </w:t>
      </w:r>
      <w:r w:rsidR="0049753C" w:rsidRPr="006A2B9A">
        <w:rPr>
          <w:rFonts w:ascii="Times New Roman" w:hAnsi="Times New Roman" w:cs="Times New Roman"/>
          <w:sz w:val="28"/>
          <w:szCs w:val="28"/>
        </w:rPr>
        <w:t xml:space="preserve">и </w:t>
      </w:r>
      <w:r w:rsidRPr="006A2B9A">
        <w:rPr>
          <w:rFonts w:ascii="Times New Roman" w:hAnsi="Times New Roman" w:cs="Times New Roman"/>
          <w:sz w:val="28"/>
          <w:szCs w:val="28"/>
        </w:rPr>
        <w:t xml:space="preserve">получения разрешения на ввод объекта в эксплуатацию). </w:t>
      </w:r>
      <w:r w:rsidR="0087647F" w:rsidRPr="006A2B9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7647F" w:rsidRPr="006A2B9A">
        <w:rPr>
          <w:rFonts w:ascii="Times New Roman" w:hAnsi="Times New Roman" w:cs="Times New Roman"/>
          <w:sz w:val="28"/>
          <w:szCs w:val="28"/>
        </w:rPr>
        <w:br/>
        <w:t xml:space="preserve">если проектно-сметная документация на строительство (реконструкцию) объекта </w:t>
      </w:r>
      <w:r w:rsidR="0087647F" w:rsidRPr="006A2B9A">
        <w:rPr>
          <w:rFonts w:ascii="Times New Roman" w:hAnsi="Times New Roman" w:cs="Times New Roman"/>
          <w:sz w:val="28"/>
          <w:szCs w:val="28"/>
        </w:rPr>
        <w:br/>
        <w:t>не разработана, необходимо также учитывать сроки проведения конкурсных процедур в целях определения подрядной организации, которая будет осуществлять разработку проектно-сметной документации, и получения положительного заключения государственной экспертизы на разработ</w:t>
      </w:r>
      <w:r w:rsidR="0049753C" w:rsidRPr="006A2B9A">
        <w:rPr>
          <w:rFonts w:ascii="Times New Roman" w:hAnsi="Times New Roman" w:cs="Times New Roman"/>
          <w:sz w:val="28"/>
          <w:szCs w:val="28"/>
        </w:rPr>
        <w:t xml:space="preserve">анную документацию. </w:t>
      </w:r>
    </w:p>
    <w:p w:rsidR="007A41EA" w:rsidRPr="006A2B9A" w:rsidRDefault="007A41E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>5. Раздел «2. Характеристики объекта инвестиций»:</w:t>
      </w:r>
    </w:p>
    <w:p w:rsidR="00544E77" w:rsidRPr="006A2B9A" w:rsidRDefault="00C54E3F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Проектная мощность (протяженность)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53C" w:rsidRPr="006A2B9A" w:rsidRDefault="00C54E3F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указать потенциальную возможность проектируемого объекта оказывать соответствующие услуги при заданных параметрах, учитывая методические рекомендации и нормы предоставления указанных услуг, организацию труда и численность населения</w:t>
      </w:r>
      <w:r w:rsidR="0049753C" w:rsidRPr="006A2B9A">
        <w:rPr>
          <w:rFonts w:ascii="Times New Roman" w:hAnsi="Times New Roman" w:cs="Times New Roman"/>
          <w:sz w:val="28"/>
          <w:szCs w:val="28"/>
        </w:rPr>
        <w:t>.</w:t>
      </w:r>
    </w:p>
    <w:p w:rsidR="0049753C" w:rsidRPr="006A2B9A" w:rsidRDefault="0049753C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Протяженность распределительного газопровода 12,8 км. </w:t>
      </w:r>
    </w:p>
    <w:p w:rsidR="0049753C" w:rsidRPr="006A2B9A" w:rsidRDefault="0049753C" w:rsidP="004975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 xml:space="preserve">Проектная мощность рассчитана на 405 домовладений.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При реконструкции объекта необходимо указывать существующую </w:t>
      </w:r>
      <w:r w:rsidRPr="006A2B9A">
        <w:rPr>
          <w:rFonts w:ascii="Times New Roman" w:hAnsi="Times New Roman" w:cs="Times New Roman"/>
          <w:sz w:val="28"/>
          <w:szCs w:val="28"/>
        </w:rPr>
        <w:br/>
        <w:t>мощность объекта и планируемую после проведения работ по реконструкции.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Основные виды выполняемых работ по конструктивам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(для реконструкции)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pacing w:val="-6"/>
          <w:sz w:val="28"/>
          <w:szCs w:val="28"/>
        </w:rPr>
        <w:t>Заполняется только на проектирование реконструкции объекта или выполнение</w:t>
      </w:r>
      <w:r w:rsidRPr="006A2B9A">
        <w:rPr>
          <w:rFonts w:ascii="Times New Roman" w:hAnsi="Times New Roman" w:cs="Times New Roman"/>
          <w:sz w:val="28"/>
          <w:szCs w:val="28"/>
        </w:rPr>
        <w:t xml:space="preserve"> работ по реконструкции объекта. Необходимо указать краткую информацию </w:t>
      </w:r>
      <w:r w:rsidR="00544E77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о планируемых к выполнению видах работ, в случае изменения мощности объекта уточнить, за счет каких изменений это произойдет. Рекомендуем предоставлять информацию об альтернативе предоставления услуг на период проведения работ </w:t>
      </w:r>
      <w:r w:rsidR="00544E77" w:rsidRPr="006A2B9A">
        <w:rPr>
          <w:rFonts w:ascii="Times New Roman" w:hAnsi="Times New Roman" w:cs="Times New Roman"/>
          <w:sz w:val="28"/>
          <w:szCs w:val="28"/>
        </w:rPr>
        <w:br/>
      </w:r>
      <w:r w:rsidRPr="006A2B9A">
        <w:rPr>
          <w:rFonts w:ascii="Times New Roman" w:hAnsi="Times New Roman" w:cs="Times New Roman"/>
          <w:sz w:val="28"/>
          <w:szCs w:val="28"/>
        </w:rPr>
        <w:t xml:space="preserve">по реконструкции объекта. </w:t>
      </w:r>
    </w:p>
    <w:p w:rsidR="006A2B9A" w:rsidRPr="006A2B9A" w:rsidRDefault="006A2B9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Иные значимые характеристики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свободной форме.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6. Раздел «3. Информация о проектной документации </w:t>
      </w:r>
      <w:r w:rsidRPr="006A2B9A">
        <w:rPr>
          <w:rFonts w:ascii="Times New Roman" w:hAnsi="Times New Roman" w:cs="Times New Roman"/>
          <w:b/>
          <w:i/>
          <w:sz w:val="28"/>
          <w:szCs w:val="28"/>
        </w:rPr>
        <w:br/>
        <w:t>и правоустанавливающих документах»: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Наличие проектной документации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1EA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В случае наличия указывать реквизиты положительного заключения государственной экспертизы на проектную документацию: дата и номер.</w:t>
      </w:r>
    </w:p>
    <w:p w:rsidR="007A41EA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Источник финансирования работ по разработке проектной документации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1EA" w:rsidRPr="006A2B9A" w:rsidRDefault="007A41E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объем средств, потраченных на разработку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проектно-сметной документации на строительство (реконструкцию) объекта </w:t>
      </w:r>
      <w:r w:rsidRPr="006A2B9A">
        <w:rPr>
          <w:rFonts w:ascii="Times New Roman" w:hAnsi="Times New Roman" w:cs="Times New Roman"/>
          <w:sz w:val="28"/>
          <w:szCs w:val="28"/>
        </w:rPr>
        <w:br/>
        <w:t>с указанием источников финансирования (федеральный / областной / местный бюджеты / иные источники). В случае если документация не разработана, необходимо указывать планируемый</w:t>
      </w:r>
      <w:r w:rsidR="00AF3B3B" w:rsidRPr="006A2B9A">
        <w:rPr>
          <w:rFonts w:ascii="Times New Roman" w:hAnsi="Times New Roman" w:cs="Times New Roman"/>
          <w:sz w:val="28"/>
          <w:szCs w:val="28"/>
        </w:rPr>
        <w:t xml:space="preserve"> (ориентировочный)</w:t>
      </w:r>
      <w:r w:rsidRPr="006A2B9A">
        <w:rPr>
          <w:rFonts w:ascii="Times New Roman" w:hAnsi="Times New Roman" w:cs="Times New Roman"/>
          <w:sz w:val="28"/>
          <w:szCs w:val="28"/>
        </w:rPr>
        <w:t xml:space="preserve"> объем затрат на разработку проектно-сметной документации (с указанием планируемых источников финансирования).</w:t>
      </w:r>
    </w:p>
    <w:p w:rsidR="00153FB0" w:rsidRPr="006A2B9A" w:rsidRDefault="00C54E3F" w:rsidP="0015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="00153FB0" w:rsidRPr="006A2B9A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возможных проблемных вопросах по отводу земельных участков под проектируемые распределительные газопроводы, в том числе </w:t>
      </w:r>
      <w:r w:rsidR="00153FB0" w:rsidRPr="006A2B9A">
        <w:rPr>
          <w:rFonts w:ascii="Times New Roman" w:hAnsi="Times New Roman" w:cs="Times New Roman"/>
          <w:b/>
          <w:sz w:val="28"/>
          <w:szCs w:val="28"/>
        </w:rPr>
        <w:br/>
        <w:t>по прохождению распределительных газопроводов по землям, собственниками которых являются сельскохозяйственные предприятия, Министерство обороны и др. (для объектов газификации).</w:t>
      </w:r>
    </w:p>
    <w:p w:rsidR="00153FB0" w:rsidRPr="006A2B9A" w:rsidRDefault="00153FB0" w:rsidP="0015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Наличие правоустанавливающих документов на земельный участок, здания, сооружения (для объектов водоснабжения, водоотведения и очистки сточных вод, объекты теплоэнергетики).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указать реквизиты документов, удостоверяющих право собственности на земельный участок (</w:t>
      </w:r>
      <w:r w:rsidR="00544E77" w:rsidRPr="006A2B9A">
        <w:rPr>
          <w:rFonts w:ascii="Times New Roman" w:hAnsi="Times New Roman" w:cs="Times New Roman"/>
          <w:sz w:val="28"/>
          <w:szCs w:val="28"/>
        </w:rPr>
        <w:t>в пределах границ которого планируется осуществлять строительство (реконструкцию) объекта)</w:t>
      </w:r>
      <w:r w:rsidRPr="006A2B9A">
        <w:rPr>
          <w:rFonts w:ascii="Times New Roman" w:hAnsi="Times New Roman" w:cs="Times New Roman"/>
          <w:sz w:val="28"/>
          <w:szCs w:val="28"/>
        </w:rPr>
        <w:t>. Кроме того, необходимо указывать кадас</w:t>
      </w:r>
      <w:r w:rsidR="00544E77" w:rsidRPr="006A2B9A"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>Свидетельство о государственной регистрации права на земельный участок № 47:26:0606002:57-47/029/2019-3 от 18.01.2019, Кадастровый номер участка: 47:26:0606002:57.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7. Раздел «4. Социально-экономические эффекты ввода объекта </w:t>
      </w:r>
      <w:r w:rsidRPr="006A2B9A">
        <w:rPr>
          <w:rFonts w:ascii="Times New Roman" w:hAnsi="Times New Roman" w:cs="Times New Roman"/>
          <w:b/>
          <w:i/>
          <w:sz w:val="28"/>
          <w:szCs w:val="28"/>
        </w:rPr>
        <w:br/>
        <w:t>в эксплуатацию»:</w:t>
      </w:r>
    </w:p>
    <w:p w:rsidR="00544E77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Корреспондирующие проекты (направления) Стратегии социально-экономического развития Ленинградской области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указать стратегическую проектную инициативу (направление </w:t>
      </w:r>
      <w:r w:rsidRPr="006A2B9A">
        <w:rPr>
          <w:rFonts w:ascii="Times New Roman" w:hAnsi="Times New Roman" w:cs="Times New Roman"/>
          <w:spacing w:val="-6"/>
          <w:sz w:val="28"/>
          <w:szCs w:val="28"/>
        </w:rPr>
        <w:t>развития дополняющей (связующей) сферы), которому соответствует и на реализацию</w:t>
      </w:r>
      <w:r w:rsidRPr="006A2B9A">
        <w:rPr>
          <w:rFonts w:ascii="Times New Roman" w:hAnsi="Times New Roman" w:cs="Times New Roman"/>
          <w:sz w:val="28"/>
          <w:szCs w:val="28"/>
        </w:rPr>
        <w:t xml:space="preserve"> которого повлияет строительство объекта. Перечень стратегических проектных инициатив и дополняющих (связующих) сфер Ленинградской области определен областным законом Ленинградской области от 08.08.2016 № 76-оз</w:t>
      </w:r>
      <w:r w:rsidR="00CE6415" w:rsidRPr="006A2B9A">
        <w:rPr>
          <w:rFonts w:ascii="Times New Roman" w:hAnsi="Times New Roman" w:cs="Times New Roman"/>
          <w:sz w:val="28"/>
          <w:szCs w:val="28"/>
        </w:rPr>
        <w:t xml:space="preserve"> </w:t>
      </w:r>
      <w:r w:rsidRPr="006A2B9A">
        <w:rPr>
          <w:rFonts w:ascii="Times New Roman" w:hAnsi="Times New Roman" w:cs="Times New Roman"/>
          <w:sz w:val="28"/>
          <w:szCs w:val="28"/>
        </w:rPr>
        <w:t xml:space="preserve">«О Стратегии </w:t>
      </w:r>
      <w:r w:rsidRPr="006A2B9A">
        <w:rPr>
          <w:rFonts w:ascii="Times New Roman" w:hAnsi="Times New Roman" w:cs="Times New Roman"/>
          <w:spacing w:val="-6"/>
          <w:sz w:val="28"/>
          <w:szCs w:val="28"/>
        </w:rPr>
        <w:t>социально-экономического развития Ленинградской области до 2030 года и признании</w:t>
      </w:r>
      <w:r w:rsidRPr="006A2B9A">
        <w:rPr>
          <w:rFonts w:ascii="Times New Roman" w:hAnsi="Times New Roman" w:cs="Times New Roman"/>
          <w:sz w:val="28"/>
          <w:szCs w:val="28"/>
        </w:rPr>
        <w:t xml:space="preserve"> утратившим силу областного закона «О Концепции социально-экономического развития Ленинградской области на период до 2025 года».</w:t>
      </w:r>
    </w:p>
    <w:p w:rsidR="00435920" w:rsidRPr="006A2B9A" w:rsidRDefault="00435920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C54E3F" w:rsidRPr="006A2B9A">
        <w:rPr>
          <w:rFonts w:ascii="Times New Roman" w:hAnsi="Times New Roman" w:cs="Times New Roman"/>
          <w:i/>
          <w:sz w:val="28"/>
          <w:szCs w:val="28"/>
        </w:rPr>
        <w:t xml:space="preserve">ополняющая и связующая сфера 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«Жилищно-коммунальный и топливно-энергетический комплексы».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Обеспеченность населения </w:t>
      </w:r>
      <w:r w:rsidR="00CE6415" w:rsidRPr="006A2B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аналогичными объектами: существующая и ожидаемая после ввода </w:t>
      </w:r>
      <w:r w:rsidR="00CE6415" w:rsidRPr="006A2B9A">
        <w:rPr>
          <w:rFonts w:ascii="Times New Roman" w:hAnsi="Times New Roman" w:cs="Times New Roman"/>
          <w:b/>
          <w:sz w:val="28"/>
          <w:szCs w:val="28"/>
        </w:rPr>
        <w:br/>
      </w:r>
      <w:r w:rsidRPr="006A2B9A">
        <w:rPr>
          <w:rFonts w:ascii="Times New Roman" w:hAnsi="Times New Roman" w:cs="Times New Roman"/>
          <w:b/>
          <w:sz w:val="28"/>
          <w:szCs w:val="28"/>
        </w:rPr>
        <w:t>объекта</w:t>
      </w:r>
      <w:r w:rsidR="00CE6415" w:rsidRPr="006A2B9A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 w:rsidRPr="006A2B9A">
        <w:rPr>
          <w:rFonts w:ascii="Times New Roman" w:hAnsi="Times New Roman" w:cs="Times New Roman"/>
          <w:b/>
          <w:sz w:val="28"/>
          <w:szCs w:val="28"/>
        </w:rPr>
        <w:t>.</w:t>
      </w:r>
      <w:r w:rsidRPr="006A2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15" w:rsidRPr="006A2B9A" w:rsidRDefault="00CE6415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Существующая обеспеченность населения. </w:t>
      </w:r>
      <w:r w:rsidR="00D22BC9" w:rsidRPr="006A2B9A">
        <w:rPr>
          <w:rFonts w:ascii="Times New Roman" w:hAnsi="Times New Roman" w:cs="Times New Roman"/>
          <w:sz w:val="28"/>
          <w:szCs w:val="28"/>
        </w:rPr>
        <w:t>Например, н</w:t>
      </w:r>
      <w:r w:rsidRPr="006A2B9A">
        <w:rPr>
          <w:rFonts w:ascii="Times New Roman" w:hAnsi="Times New Roman" w:cs="Times New Roman"/>
          <w:sz w:val="28"/>
          <w:szCs w:val="28"/>
        </w:rPr>
        <w:t xml:space="preserve">еобходимо указать </w:t>
      </w:r>
      <w:r w:rsidR="006A2B9A" w:rsidRPr="006A2B9A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A2B9A">
        <w:rPr>
          <w:rFonts w:ascii="Times New Roman" w:hAnsi="Times New Roman" w:cs="Times New Roman"/>
          <w:sz w:val="28"/>
          <w:szCs w:val="28"/>
        </w:rPr>
        <w:t xml:space="preserve">количество домовладений, </w:t>
      </w:r>
      <w:r w:rsidR="006A2B9A" w:rsidRPr="006A2B9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образования, а также количество домовладений, </w:t>
      </w:r>
      <w:r w:rsidRPr="006A2B9A">
        <w:rPr>
          <w:rFonts w:ascii="Times New Roman" w:hAnsi="Times New Roman" w:cs="Times New Roman"/>
          <w:sz w:val="28"/>
          <w:szCs w:val="28"/>
        </w:rPr>
        <w:t xml:space="preserve">которые имеют возможность </w:t>
      </w:r>
      <w:r w:rsidR="003332A7" w:rsidRPr="006A2B9A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Pr="006A2B9A">
        <w:rPr>
          <w:rFonts w:ascii="Times New Roman" w:hAnsi="Times New Roman" w:cs="Times New Roman"/>
          <w:sz w:val="28"/>
          <w:szCs w:val="28"/>
        </w:rPr>
        <w:t xml:space="preserve">подключения к </w:t>
      </w:r>
      <w:r w:rsidR="003332A7" w:rsidRPr="006A2B9A">
        <w:rPr>
          <w:rFonts w:ascii="Times New Roman" w:hAnsi="Times New Roman" w:cs="Times New Roman"/>
          <w:sz w:val="28"/>
          <w:szCs w:val="28"/>
        </w:rPr>
        <w:t xml:space="preserve">сетям газораспределения. </w:t>
      </w:r>
    </w:p>
    <w:p w:rsidR="00CE6415" w:rsidRPr="006A2B9A" w:rsidRDefault="003332A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Ожидаемая обеспеченность населения. </w:t>
      </w:r>
      <w:r w:rsidR="00D22BC9" w:rsidRPr="006A2B9A">
        <w:rPr>
          <w:rFonts w:ascii="Times New Roman" w:hAnsi="Times New Roman" w:cs="Times New Roman"/>
          <w:sz w:val="28"/>
          <w:szCs w:val="28"/>
        </w:rPr>
        <w:t>Например, не</w:t>
      </w:r>
      <w:r w:rsidRPr="006A2B9A">
        <w:rPr>
          <w:rFonts w:ascii="Times New Roman" w:hAnsi="Times New Roman" w:cs="Times New Roman"/>
          <w:sz w:val="28"/>
          <w:szCs w:val="28"/>
        </w:rPr>
        <w:t xml:space="preserve">обходимо указать количество домовладений, которые </w:t>
      </w:r>
      <w:r w:rsidR="006A2B9A" w:rsidRPr="006A2B9A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Pr="006A2B9A">
        <w:rPr>
          <w:rFonts w:ascii="Times New Roman" w:hAnsi="Times New Roman" w:cs="Times New Roman"/>
          <w:sz w:val="28"/>
          <w:szCs w:val="28"/>
        </w:rPr>
        <w:t xml:space="preserve">техническую возможность подключения к сетям газораспределения после ввода объекта в эксплуатацию. </w:t>
      </w:r>
    </w:p>
    <w:p w:rsidR="0061249B" w:rsidRPr="006A2B9A" w:rsidRDefault="0061249B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BC9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Влияние ввода объекта на индикаторы государственной программы (подпрограммы) (в единицах измерения соответствующих индикаторов)</w:t>
      </w:r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определить влияние выполнения работ по строительству (реконструкции) объекта и его ввод в эксплуатацию на показатель (индикатор) государственной программы</w:t>
      </w:r>
      <w:r w:rsidR="00D22BC9" w:rsidRPr="006A2B9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A2B9A">
        <w:rPr>
          <w:rFonts w:ascii="Times New Roman" w:hAnsi="Times New Roman" w:cs="Times New Roman"/>
          <w:sz w:val="28"/>
          <w:szCs w:val="28"/>
        </w:rPr>
        <w:t xml:space="preserve">, в рамках которой будет осуществляться </w:t>
      </w:r>
      <w:proofErr w:type="spellStart"/>
      <w:r w:rsidRPr="006A2B9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A2B9A">
        <w:rPr>
          <w:rFonts w:ascii="Times New Roman" w:hAnsi="Times New Roman" w:cs="Times New Roman"/>
          <w:sz w:val="28"/>
          <w:szCs w:val="28"/>
        </w:rPr>
        <w:t xml:space="preserve"> данного строительства (реконструкции). 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9A">
        <w:rPr>
          <w:rFonts w:ascii="Times New Roman" w:hAnsi="Times New Roman" w:cs="Times New Roman"/>
          <w:i/>
          <w:sz w:val="28"/>
          <w:szCs w:val="28"/>
        </w:rPr>
        <w:t>Ввод объекта в эксплуатацию влияет на значение индикатора  государственной программы Ленинградской области «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Обеспечение устойчивого функционирования и развития коммунальной и инженерной инфраструктуры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br/>
        <w:t xml:space="preserve">и повышение </w:t>
      </w:r>
      <w:proofErr w:type="spellStart"/>
      <w:r w:rsidR="0041522F" w:rsidRPr="006A2B9A">
        <w:rPr>
          <w:rFonts w:ascii="Times New Roman" w:hAnsi="Times New Roman" w:cs="Times New Roman"/>
          <w:i/>
          <w:sz w:val="28"/>
          <w:szCs w:val="28"/>
        </w:rPr>
        <w:t>энергоэффективности</w:t>
      </w:r>
      <w:proofErr w:type="spellEnd"/>
      <w:r w:rsidR="0041522F" w:rsidRPr="006A2B9A">
        <w:rPr>
          <w:rFonts w:ascii="Times New Roman" w:hAnsi="Times New Roman" w:cs="Times New Roman"/>
          <w:i/>
          <w:sz w:val="28"/>
          <w:szCs w:val="28"/>
        </w:rPr>
        <w:t xml:space="preserve"> в Ленинградской области</w:t>
      </w:r>
      <w:r w:rsidRPr="006A2B9A">
        <w:rPr>
          <w:rFonts w:ascii="Times New Roman" w:hAnsi="Times New Roman" w:cs="Times New Roman"/>
          <w:i/>
          <w:sz w:val="28"/>
          <w:szCs w:val="28"/>
        </w:rPr>
        <w:t>» «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4.2</w:t>
      </w:r>
      <w:r w:rsidRPr="006A2B9A">
        <w:rPr>
          <w:rFonts w:ascii="Times New Roman" w:hAnsi="Times New Roman" w:cs="Times New Roman"/>
          <w:i/>
          <w:sz w:val="28"/>
          <w:szCs w:val="28"/>
        </w:rPr>
        <w:t>. 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Количество домовладений, подключенных к сетям газоснабжения в текущем году, нарастающим итогом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>В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вод объекта </w:t>
      </w:r>
      <w:r w:rsidR="0041522F" w:rsidRPr="006A2B9A">
        <w:rPr>
          <w:rFonts w:ascii="Times New Roman" w:hAnsi="Times New Roman" w:cs="Times New Roman"/>
          <w:i/>
          <w:sz w:val="28"/>
          <w:szCs w:val="28"/>
        </w:rPr>
        <w:t xml:space="preserve">увеличит данный показатель </w:t>
      </w:r>
      <w:proofErr w:type="gramStart"/>
      <w:r w:rsidR="0041522F" w:rsidRPr="006A2B9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41522F" w:rsidRPr="006A2B9A">
        <w:rPr>
          <w:rFonts w:ascii="Times New Roman" w:hAnsi="Times New Roman" w:cs="Times New Roman"/>
          <w:i/>
          <w:sz w:val="28"/>
          <w:szCs w:val="28"/>
        </w:rPr>
        <w:t xml:space="preserve"> __</w:t>
      </w:r>
      <w:r w:rsidRPr="006A2B9A">
        <w:rPr>
          <w:rFonts w:ascii="Times New Roman" w:hAnsi="Times New Roman" w:cs="Times New Roman"/>
          <w:i/>
          <w:sz w:val="28"/>
          <w:szCs w:val="28"/>
        </w:rPr>
        <w:t xml:space="preserve"> единиц. </w:t>
      </w:r>
    </w:p>
    <w:p w:rsidR="00603B79" w:rsidRPr="006A2B9A" w:rsidRDefault="00C54E3F" w:rsidP="006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Иные позитивные эффекты, возникающие в результате ввода объекта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в эксплуатацию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6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свободной форме. </w:t>
      </w:r>
    </w:p>
    <w:p w:rsidR="00226B75" w:rsidRPr="006A2B9A" w:rsidRDefault="00226B75" w:rsidP="006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>8. </w:t>
      </w:r>
      <w:r w:rsidRPr="006A2B9A">
        <w:rPr>
          <w:rFonts w:ascii="Times New Roman" w:hAnsi="Times New Roman" w:cs="Times New Roman"/>
          <w:b/>
          <w:i/>
          <w:spacing w:val="-20"/>
          <w:sz w:val="28"/>
          <w:szCs w:val="28"/>
        </w:rPr>
        <w:t>Раздел</w:t>
      </w: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 «5. Стоимость строительства (реконструкции, приобретения)»:</w:t>
      </w:r>
    </w:p>
    <w:p w:rsidR="00A03B39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="00A03B39" w:rsidRPr="006A2B9A">
        <w:rPr>
          <w:rFonts w:ascii="Times New Roman" w:hAnsi="Times New Roman" w:cs="Times New Roman"/>
          <w:b/>
          <w:sz w:val="28"/>
          <w:szCs w:val="28"/>
        </w:rPr>
        <w:t>Общая расчетная стоимость строительства (реконструкции, приобретения)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если проектно-сметная документация разработана, указываются реквизиты положительного заключения государственной экспертизы о проверке достоверности определения сметной стоимости строительства (реконструкции) объекта: дата и номер. Кроме того, необходимо прописать информацию о затратах (как указано в положительном заключении): общая стоимость (с указанием в ценах какого года представлены затраты), строительно-монтажные работы, оборудование, иные затраты (в том числе ПИР).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Стоимость строительства (реконструкции) объекта рассчитывается следующим образом: 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из общей стоимости строительства вычитаются затраты на ПИР;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полученная сумма включает в себя НДС. В случае если стоимость строительства (реконструкции) объекта определена в ценах периода до 2019 года, необходимо исключить из стоимости строительства сумму НДС (18%);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привести затраты в цены года, когда планируется </w:t>
      </w:r>
      <w:r w:rsidRPr="006A2B9A">
        <w:rPr>
          <w:rFonts w:ascii="Times New Roman" w:hAnsi="Times New Roman" w:cs="Times New Roman"/>
          <w:sz w:val="28"/>
          <w:szCs w:val="28"/>
        </w:rPr>
        <w:br/>
        <w:t>начало строительства (реконструкции) объекта, используя рекомендованные Минэкономразвития России индексы-дефляторы;</w:t>
      </w:r>
    </w:p>
    <w:p w:rsidR="00C54E3F" w:rsidRPr="006A2B9A" w:rsidRDefault="00C54E3F" w:rsidP="00C54E3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если был произведен «вычет» НДС, то к полученной стоимости необходимо прибавить сумму НДС в размере 20%. </w:t>
      </w:r>
    </w:p>
    <w:p w:rsidR="00226B75" w:rsidRPr="006A2B9A" w:rsidRDefault="00226B75" w:rsidP="00226B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249B" w:rsidRPr="006A2B9A" w:rsidRDefault="0061249B" w:rsidP="0061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если проектно-сметная документация не разработана, указывается примерная стоимость строительства (реконструкции) объекта. </w:t>
      </w:r>
    </w:p>
    <w:p w:rsidR="0061249B" w:rsidRPr="006A2B9A" w:rsidRDefault="0061249B" w:rsidP="00226B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792E" w:rsidRPr="006A2B9A" w:rsidRDefault="00C54E3F" w:rsidP="004A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="004A792E" w:rsidRPr="006A2B9A">
        <w:rPr>
          <w:rFonts w:ascii="Times New Roman" w:hAnsi="Times New Roman" w:cs="Times New Roman"/>
          <w:b/>
          <w:sz w:val="28"/>
          <w:szCs w:val="28"/>
        </w:rPr>
        <w:t>Стоимость строительства (реконструкции, приобретения) с указанием источников финансирования (федеральный, областной и местный бюджеты, иные источники) по годам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E6D" w:rsidRPr="006A2B9A" w:rsidRDefault="00C747B6" w:rsidP="004A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если строительство </w:t>
      </w:r>
      <w:r w:rsidR="00226B75" w:rsidRPr="006A2B9A">
        <w:rPr>
          <w:rFonts w:ascii="Times New Roman" w:hAnsi="Times New Roman" w:cs="Times New Roman"/>
          <w:sz w:val="28"/>
          <w:szCs w:val="28"/>
        </w:rPr>
        <w:t>(реконструкцию</w:t>
      </w:r>
      <w:r w:rsidRPr="006A2B9A">
        <w:rPr>
          <w:rFonts w:ascii="Times New Roman" w:hAnsi="Times New Roman" w:cs="Times New Roman"/>
          <w:sz w:val="28"/>
          <w:szCs w:val="28"/>
        </w:rPr>
        <w:t xml:space="preserve">) объекта планируется осуществить в течение одного финансового года, то полученную в </w:t>
      </w:r>
      <w:r w:rsidR="00226B75" w:rsidRPr="006A2B9A">
        <w:rPr>
          <w:rFonts w:ascii="Times New Roman" w:hAnsi="Times New Roman" w:cs="Times New Roman"/>
          <w:sz w:val="28"/>
          <w:szCs w:val="28"/>
        </w:rPr>
        <w:t>предыдущем пункте</w:t>
      </w:r>
      <w:r w:rsidR="00DC2073" w:rsidRPr="006A2B9A">
        <w:rPr>
          <w:rFonts w:ascii="Times New Roman" w:hAnsi="Times New Roman" w:cs="Times New Roman"/>
          <w:sz w:val="28"/>
          <w:szCs w:val="28"/>
        </w:rPr>
        <w:t xml:space="preserve"> (общая расчетная стоимость…)</w:t>
      </w:r>
      <w:r w:rsidR="00226B75" w:rsidRPr="006A2B9A">
        <w:rPr>
          <w:rFonts w:ascii="Times New Roman" w:hAnsi="Times New Roman" w:cs="Times New Roman"/>
          <w:sz w:val="28"/>
          <w:szCs w:val="28"/>
        </w:rPr>
        <w:t xml:space="preserve"> стоимость строительства (реконструкции, приобретения) </w:t>
      </w:r>
      <w:r w:rsidR="00DC2073" w:rsidRPr="006A2B9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A97C05" w:rsidRPr="006A2B9A">
        <w:rPr>
          <w:rFonts w:ascii="Times New Roman" w:hAnsi="Times New Roman" w:cs="Times New Roman"/>
          <w:sz w:val="28"/>
          <w:szCs w:val="28"/>
        </w:rPr>
        <w:t xml:space="preserve">необходимо распределить по источникам финансирования (федеральный, областной, местный бюджеты </w:t>
      </w:r>
      <w:r w:rsidR="00BC7F7E" w:rsidRPr="006A2B9A">
        <w:rPr>
          <w:rFonts w:ascii="Times New Roman" w:hAnsi="Times New Roman" w:cs="Times New Roman"/>
          <w:sz w:val="28"/>
          <w:szCs w:val="28"/>
        </w:rPr>
        <w:t xml:space="preserve">или иные источники) в соответствии </w:t>
      </w:r>
      <w:r w:rsidR="00DC2073" w:rsidRPr="006A2B9A">
        <w:rPr>
          <w:rFonts w:ascii="Times New Roman" w:hAnsi="Times New Roman" w:cs="Times New Roman"/>
          <w:sz w:val="28"/>
          <w:szCs w:val="28"/>
        </w:rPr>
        <w:br/>
      </w:r>
      <w:r w:rsidR="00BC7F7E" w:rsidRPr="006A2B9A">
        <w:rPr>
          <w:rFonts w:ascii="Times New Roman" w:hAnsi="Times New Roman" w:cs="Times New Roman"/>
          <w:sz w:val="28"/>
          <w:szCs w:val="28"/>
        </w:rPr>
        <w:t>с порядком предоставления субсидий, утвержденным постановлением Правительства Ленинградской области.</w:t>
      </w:r>
    </w:p>
    <w:p w:rsidR="00BC7F7E" w:rsidRPr="006A2B9A" w:rsidRDefault="00BC7F7E" w:rsidP="004A7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В случае если строительство (реконструкцию) объекта планируется осуществить в течение</w:t>
      </w:r>
      <w:r w:rsidR="00785150" w:rsidRPr="006A2B9A">
        <w:rPr>
          <w:rFonts w:ascii="Times New Roman" w:hAnsi="Times New Roman" w:cs="Times New Roman"/>
          <w:sz w:val="28"/>
          <w:szCs w:val="28"/>
        </w:rPr>
        <w:t xml:space="preserve"> нескольких лет, то расчет стоимости строительства (реконструкции) объекта следует рассчитывать следующим образом: </w:t>
      </w:r>
    </w:p>
    <w:p w:rsidR="00785150" w:rsidRPr="006A2B9A" w:rsidRDefault="00DC2073" w:rsidP="0078515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9A">
        <w:rPr>
          <w:rFonts w:ascii="Times New Roman" w:hAnsi="Times New Roman" w:cs="Times New Roman"/>
          <w:sz w:val="28"/>
          <w:szCs w:val="28"/>
        </w:rPr>
        <w:t xml:space="preserve">из полученной в предыдущем пункте (общая расчетная стоимость…) стоимости строительства (реконструкции, приобретения) объекта необходимо вычесть объем денежных средств, которые планируется вложить в строительство (реконструкцию) объекта в соответствии с проектом организации строительства </w:t>
      </w:r>
      <w:r w:rsidRPr="006A2B9A">
        <w:rPr>
          <w:rFonts w:ascii="Times New Roman" w:hAnsi="Times New Roman" w:cs="Times New Roman"/>
          <w:sz w:val="28"/>
          <w:szCs w:val="28"/>
        </w:rPr>
        <w:br/>
        <w:t>(с планом выполнения работ) в первый финансовый год строительства (реконструкции) объекта (кроме того, необходимо указать объемы финансирования по и</w:t>
      </w:r>
      <w:r w:rsidR="00F76BE5" w:rsidRPr="006A2B9A">
        <w:rPr>
          <w:rFonts w:ascii="Times New Roman" w:hAnsi="Times New Roman" w:cs="Times New Roman"/>
          <w:sz w:val="28"/>
          <w:szCs w:val="28"/>
        </w:rPr>
        <w:t>сточникам финансирования</w:t>
      </w:r>
      <w:r w:rsidR="002D20ED" w:rsidRPr="006A2B9A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субсидий</w:t>
      </w:r>
      <w:r w:rsidR="00F76BE5" w:rsidRPr="006A2B9A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F76BE5" w:rsidRPr="006A2B9A" w:rsidRDefault="00F76BE5" w:rsidP="0078515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полученную сумму необходимо привести в цены следующего года строительства (реконструкции) объекта, использу</w:t>
      </w:r>
      <w:r w:rsidR="002D20ED" w:rsidRPr="006A2B9A">
        <w:rPr>
          <w:rFonts w:ascii="Times New Roman" w:hAnsi="Times New Roman" w:cs="Times New Roman"/>
          <w:sz w:val="28"/>
          <w:szCs w:val="28"/>
        </w:rPr>
        <w:t>я</w:t>
      </w:r>
      <w:r w:rsidRPr="006A2B9A">
        <w:rPr>
          <w:rFonts w:ascii="Times New Roman" w:hAnsi="Times New Roman" w:cs="Times New Roman"/>
          <w:sz w:val="28"/>
          <w:szCs w:val="28"/>
        </w:rPr>
        <w:t xml:space="preserve"> индексы-дефляторы, рекомендованные </w:t>
      </w:r>
      <w:r w:rsidR="002D20ED" w:rsidRPr="006A2B9A">
        <w:rPr>
          <w:rFonts w:ascii="Times New Roman" w:hAnsi="Times New Roman" w:cs="Times New Roman"/>
          <w:sz w:val="28"/>
          <w:szCs w:val="28"/>
        </w:rPr>
        <w:t xml:space="preserve">Минэкономразвития России. Затем действия повторяются: необходимо вычесть объем денежных средств, которые планируется вложить </w:t>
      </w:r>
      <w:r w:rsidR="002D20ED" w:rsidRPr="006A2B9A">
        <w:rPr>
          <w:rFonts w:ascii="Times New Roman" w:hAnsi="Times New Roman" w:cs="Times New Roman"/>
          <w:sz w:val="28"/>
          <w:szCs w:val="28"/>
        </w:rPr>
        <w:br/>
        <w:t xml:space="preserve">в строительство (реконструкцию) объекта в соответствии с проектом организации строительства (с планом выполнения работ) в последующий финансовый год строительства (реконструкции) объекта (с указанием объемов финансирования </w:t>
      </w:r>
      <w:r w:rsidR="002D20ED" w:rsidRPr="006A2B9A">
        <w:rPr>
          <w:rFonts w:ascii="Times New Roman" w:hAnsi="Times New Roman" w:cs="Times New Roman"/>
          <w:sz w:val="28"/>
          <w:szCs w:val="28"/>
        </w:rPr>
        <w:br/>
        <w:t xml:space="preserve">по источникам финансирования в соответствии с порядком предоставления субсидий). Указанные действия повторять до планируемого срока завершения строительства (реконструкции) объекта. </w:t>
      </w:r>
    </w:p>
    <w:p w:rsidR="0099146D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Расчетная стоимость на единицу мощности (протяженности)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общую расчетную стоимость, рассчитанную в пункте «Общая расчетная стоимость…», разделить на проектную мощность объекта, указанную </w:t>
      </w:r>
      <w:r w:rsidRPr="006A2B9A">
        <w:rPr>
          <w:rFonts w:ascii="Times New Roman" w:hAnsi="Times New Roman" w:cs="Times New Roman"/>
          <w:sz w:val="28"/>
          <w:szCs w:val="28"/>
        </w:rPr>
        <w:br/>
        <w:t>в разделе 2 «Характеристики объекта инвестиций».</w:t>
      </w:r>
    </w:p>
    <w:p w:rsidR="006A2B9A" w:rsidRPr="006A2B9A" w:rsidRDefault="006A2B9A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46D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Подтверждение финансирования объекта из федерального бюджета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В случае наличия указать наименование заключенного соглашения и его реквизиты: дата и номер. </w:t>
      </w:r>
    </w:p>
    <w:p w:rsidR="00C54E3F" w:rsidRDefault="00E3316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167">
        <w:rPr>
          <w:rFonts w:ascii="Times New Roman" w:hAnsi="Times New Roman" w:cs="Times New Roman"/>
          <w:b/>
          <w:sz w:val="28"/>
          <w:szCs w:val="28"/>
        </w:rPr>
        <w:t>- Эксплуатационные расходы и расходы на материально-техническое обеспечение объекта инвестиций после ввода его в эксплуатацию (для объектов вновь начинаемого строительства)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33167" w:rsidRPr="00E33167" w:rsidRDefault="00E33167" w:rsidP="00E3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только для объектов вновь начинаемого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167" w:rsidRDefault="00E3316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67">
        <w:rPr>
          <w:rFonts w:ascii="Times New Roman" w:hAnsi="Times New Roman" w:cs="Times New Roman"/>
          <w:sz w:val="28"/>
          <w:szCs w:val="28"/>
        </w:rPr>
        <w:t>Указывается сумма расходов на эксплуатацию и материально-техническое обеспечение объекта инвестиций после ввода его в эксплуатацию.</w:t>
      </w:r>
    </w:p>
    <w:p w:rsidR="00E33167" w:rsidRDefault="00E33167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приложить расчёт по данному показателю или копию контракт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проекта контракта) на техническое обслуживание объекта.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 xml:space="preserve">9. Раздел «6. Сопутствующая информация». </w:t>
      </w:r>
    </w:p>
    <w:p w:rsidR="0099146D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Информация о вводе аналогичных объектов </w:t>
      </w:r>
      <w:r w:rsidR="00227A0B" w:rsidRPr="006A2B9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Pr="006A2B9A">
        <w:rPr>
          <w:rFonts w:ascii="Times New Roman" w:hAnsi="Times New Roman" w:cs="Times New Roman"/>
          <w:b/>
          <w:sz w:val="28"/>
          <w:szCs w:val="28"/>
        </w:rPr>
        <w:t>за три последних года</w:t>
      </w:r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свободной форме. </w:t>
      </w:r>
      <w:r w:rsidR="0099146D" w:rsidRPr="006A2B9A">
        <w:rPr>
          <w:rFonts w:ascii="Times New Roman" w:hAnsi="Times New Roman" w:cs="Times New Roman"/>
          <w:sz w:val="28"/>
          <w:szCs w:val="28"/>
        </w:rPr>
        <w:t>В случае наличия аналогичных объектов н</w:t>
      </w:r>
      <w:r w:rsidRPr="006A2B9A">
        <w:rPr>
          <w:rFonts w:ascii="Times New Roman" w:hAnsi="Times New Roman" w:cs="Times New Roman"/>
          <w:sz w:val="28"/>
          <w:szCs w:val="28"/>
        </w:rPr>
        <w:t>еобходимо указать наименование</w:t>
      </w:r>
      <w:r w:rsidR="0099146D" w:rsidRPr="006A2B9A">
        <w:rPr>
          <w:rFonts w:ascii="Times New Roman" w:hAnsi="Times New Roman" w:cs="Times New Roman"/>
          <w:sz w:val="28"/>
          <w:szCs w:val="28"/>
        </w:rPr>
        <w:t>,</w:t>
      </w:r>
      <w:r w:rsidRPr="006A2B9A">
        <w:rPr>
          <w:rFonts w:ascii="Times New Roman" w:hAnsi="Times New Roman" w:cs="Times New Roman"/>
          <w:sz w:val="28"/>
          <w:szCs w:val="28"/>
        </w:rPr>
        <w:t xml:space="preserve"> вид, мощность. </w:t>
      </w:r>
    </w:p>
    <w:p w:rsidR="00227A0B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>Наличие потребителей услуг в достаточном количестве для обеспечения проектируемого уровня мощности объекта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E3F" w:rsidRPr="006A2B9A" w:rsidRDefault="00C54E3F" w:rsidP="00C5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Необходимо сделать некий вывод на основании информации, представленной </w:t>
      </w:r>
      <w:r w:rsidRPr="006A2B9A">
        <w:rPr>
          <w:rFonts w:ascii="Times New Roman" w:hAnsi="Times New Roman" w:cs="Times New Roman"/>
          <w:spacing w:val="-6"/>
          <w:sz w:val="28"/>
          <w:szCs w:val="28"/>
        </w:rPr>
        <w:t xml:space="preserve">в предыдущих пунктах. Рекомендуем указывать </w:t>
      </w:r>
      <w:r w:rsidR="00227A0B" w:rsidRPr="006A2B9A">
        <w:rPr>
          <w:rFonts w:ascii="Times New Roman" w:hAnsi="Times New Roman" w:cs="Times New Roman"/>
          <w:spacing w:val="-6"/>
          <w:sz w:val="28"/>
          <w:szCs w:val="28"/>
        </w:rPr>
        <w:t>не только количество домовладений</w:t>
      </w:r>
      <w:r w:rsidR="00227A0B" w:rsidRPr="006A2B9A">
        <w:rPr>
          <w:rFonts w:ascii="Times New Roman" w:hAnsi="Times New Roman" w:cs="Times New Roman"/>
          <w:sz w:val="28"/>
          <w:szCs w:val="28"/>
        </w:rPr>
        <w:t xml:space="preserve">, </w:t>
      </w:r>
      <w:r w:rsidR="00227A0B" w:rsidRPr="006A2B9A">
        <w:rPr>
          <w:rFonts w:ascii="Times New Roman" w:hAnsi="Times New Roman" w:cs="Times New Roman"/>
          <w:sz w:val="28"/>
          <w:szCs w:val="28"/>
        </w:rPr>
        <w:br/>
        <w:t xml:space="preserve">у которых появится возможность технологического присоединения к сетям газораспределения, но и объекты социальной инфраструктуры (в случае наличия). </w:t>
      </w:r>
    </w:p>
    <w:p w:rsidR="00C54E3F" w:rsidRPr="006A2B9A" w:rsidRDefault="00C54E3F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b/>
          <w:i/>
          <w:sz w:val="28"/>
          <w:szCs w:val="28"/>
        </w:rPr>
        <w:t>10. Демографические показатели.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муниципального образования, в котором находится (при реконструкции) или в котором планируется построить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 xml:space="preserve">(при проектировании, строительстве) объект.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Данная информация должна соответствовать официальным данным </w:t>
      </w:r>
      <w:proofErr w:type="spellStart"/>
      <w:r w:rsidRPr="006A2B9A">
        <w:rPr>
          <w:rFonts w:ascii="Times New Roman" w:hAnsi="Times New Roman" w:cs="Times New Roman"/>
          <w:sz w:val="28"/>
          <w:szCs w:val="28"/>
        </w:rPr>
        <w:t>Петростата</w:t>
      </w:r>
      <w:proofErr w:type="spellEnd"/>
      <w:r w:rsidRPr="006A2B9A">
        <w:rPr>
          <w:rFonts w:ascii="Times New Roman" w:hAnsi="Times New Roman" w:cs="Times New Roman"/>
          <w:sz w:val="28"/>
          <w:szCs w:val="28"/>
        </w:rPr>
        <w:t>.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Прирост населения в муниципальном образовании за последние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три года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Необходимо указать в разрезе трех предыдущих лет следующие данные: число родившихся и число умерших (на основании этих данных рассчитать естественный прирост (убыль)), число выбывших и число прибывших (на основании этих данных рассчитать миграционный прирост (убыль)).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Коэффициент рождаемости в муниципальном образовании (средний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за последние три года)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9A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в пункте «Прирост населения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в муниципальном образовании за последние три года», произвести расчет коэффициента рождаемости на каждый год (количество родившихся разделить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на общую численность населения муниципального образования и умножить </w:t>
      </w:r>
      <w:r w:rsidRPr="006A2B9A">
        <w:rPr>
          <w:rFonts w:ascii="Times New Roman" w:hAnsi="Times New Roman" w:cs="Times New Roman"/>
          <w:sz w:val="28"/>
          <w:szCs w:val="28"/>
        </w:rPr>
        <w:br/>
        <w:t xml:space="preserve">на 1000), после чего вывести среднее за три года значение (сложить три получившихся коэффициента и разделить на «3»). </w:t>
      </w:r>
      <w:proofErr w:type="gramEnd"/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6A2B9A">
        <w:rPr>
          <w:rFonts w:ascii="Times New Roman" w:hAnsi="Times New Roman" w:cs="Times New Roman"/>
          <w:b/>
          <w:sz w:val="28"/>
          <w:szCs w:val="28"/>
        </w:rPr>
        <w:t xml:space="preserve">Коэффициент смертности в муниципальном образовании (средний </w:t>
      </w:r>
      <w:r w:rsidRPr="006A2B9A">
        <w:rPr>
          <w:rFonts w:ascii="Times New Roman" w:hAnsi="Times New Roman" w:cs="Times New Roman"/>
          <w:b/>
          <w:sz w:val="28"/>
          <w:szCs w:val="28"/>
        </w:rPr>
        <w:br/>
        <w:t>за последние три года)</w:t>
      </w:r>
      <w:r w:rsidRPr="006A2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656" w:rsidRPr="006A2B9A" w:rsidRDefault="00FE5656" w:rsidP="00FE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9A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представленной в пункте «Прирост населения </w:t>
      </w:r>
      <w:r w:rsidRPr="006A2B9A">
        <w:rPr>
          <w:rFonts w:ascii="Times New Roman" w:hAnsi="Times New Roman" w:cs="Times New Roman"/>
          <w:sz w:val="28"/>
          <w:szCs w:val="28"/>
        </w:rPr>
        <w:br/>
        <w:t>в муниципальном образовании за последние три года», произвести расчет коэффициента смертности на каждый год (количество умерших разделить на общую численность населения муниципального образования и умножить на 1000), после чего вывести среднее за три года значение (сложить три получившихся коэффициента и разделить на «3»).</w:t>
      </w:r>
      <w:proofErr w:type="gramEnd"/>
    </w:p>
    <w:p w:rsidR="00E162B0" w:rsidRPr="006A2B9A" w:rsidRDefault="00E162B0" w:rsidP="0068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2B0" w:rsidRPr="006A2B9A" w:rsidRDefault="00E162B0" w:rsidP="0068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162B0" w:rsidRPr="006A2B9A" w:rsidSect="006A2B9A"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p w:rsidR="00681291" w:rsidRPr="006A2B9A" w:rsidRDefault="00E162B0" w:rsidP="00E162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62B0" w:rsidRPr="006A2B9A" w:rsidRDefault="00E162B0" w:rsidP="00E162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35363F" w:rsidRPr="006A2B9A" w:rsidRDefault="0035363F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7A0B" w:rsidRPr="006A2B9A" w:rsidRDefault="00227A0B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7A0B" w:rsidRPr="006A2B9A" w:rsidRDefault="00227A0B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Технико-экономическое обоснование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необходимости строительства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 xml:space="preserve">(реконструкции, приобретения) </w:t>
      </w:r>
      <w:r w:rsidR="0035363F" w:rsidRPr="006A2B9A">
        <w:rPr>
          <w:rFonts w:ascii="Times New Roman" w:hAnsi="Times New Roman" w:cs="Times New Roman"/>
          <w:sz w:val="28"/>
          <w:szCs w:val="20"/>
        </w:rPr>
        <w:t xml:space="preserve">линейного </w:t>
      </w:r>
      <w:r w:rsidRPr="006A2B9A">
        <w:rPr>
          <w:rFonts w:ascii="Times New Roman" w:hAnsi="Times New Roman" w:cs="Times New Roman"/>
          <w:sz w:val="28"/>
          <w:szCs w:val="20"/>
        </w:rPr>
        <w:t>объекта инвестиций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________________________________________________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6A2B9A">
        <w:rPr>
          <w:rFonts w:ascii="Times New Roman" w:hAnsi="Times New Roman" w:cs="Times New Roman"/>
          <w:sz w:val="28"/>
          <w:szCs w:val="20"/>
        </w:rPr>
        <w:t>(наименование объекта инвестиций)</w:t>
      </w:r>
    </w:p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227A0B" w:rsidRPr="006A2B9A" w:rsidRDefault="00227A0B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5386"/>
        <w:gridCol w:w="2325"/>
      </w:tblGrid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объекте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собственник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строительства </w:t>
            </w:r>
            <w:r w:rsidR="0035363F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(реконструкции, приобретения)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A6" w:rsidRPr="006A2B9A" w:rsidTr="006A2B9A">
        <w:trPr>
          <w:trHeight w:val="306"/>
        </w:trPr>
        <w:tc>
          <w:tcPr>
            <w:tcW w:w="454" w:type="dxa"/>
            <w:vMerge w:val="restart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инвестиций</w:t>
            </w:r>
          </w:p>
        </w:tc>
        <w:tc>
          <w:tcPr>
            <w:tcW w:w="5386" w:type="dxa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Проектная мощность (протяженность) объекта</w:t>
            </w:r>
          </w:p>
        </w:tc>
        <w:tc>
          <w:tcPr>
            <w:tcW w:w="2325" w:type="dxa"/>
          </w:tcPr>
          <w:p w:rsidR="00523AA6" w:rsidRPr="006A2B9A" w:rsidRDefault="0052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выполняемых работ </w:t>
            </w:r>
            <w:r w:rsidR="00523AA6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по конструктивам (для реконструкции)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Иные значимые характеристики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Информация о проектной документации и правоустанавливающих документах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работ по разработке проектной документации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B0" w:rsidRPr="006A2B9A" w:rsidTr="006A2B9A">
        <w:trPr>
          <w:trHeight w:val="2208"/>
        </w:trPr>
        <w:tc>
          <w:tcPr>
            <w:tcW w:w="454" w:type="dxa"/>
            <w:vMerge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53FB0" w:rsidRPr="006A2B9A" w:rsidRDefault="00153FB0" w:rsidP="00060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возможных проблемных вопросах по отводу земельных участков под проектируемые распределительные газопроводы, в том числе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прохождению распределительных газопроводов по землям, собственниками которых являются сельскохозяйственные предприятия, Министерство обороны и др.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(для объектов газификации)</w:t>
            </w:r>
          </w:p>
        </w:tc>
        <w:tc>
          <w:tcPr>
            <w:tcW w:w="2325" w:type="dxa"/>
          </w:tcPr>
          <w:p w:rsidR="00153FB0" w:rsidRPr="006A2B9A" w:rsidRDefault="0015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правоустанавливающих документов </w:t>
            </w:r>
            <w:r w:rsidR="00523AA6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участок, здания, сооружения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объектов водоснабжения, водоотведения 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и очистки сточных вод</w:t>
            </w:r>
            <w:r w:rsidR="00153FB0" w:rsidRPr="006A2B9A">
              <w:rPr>
                <w:rFonts w:ascii="Times New Roman" w:hAnsi="Times New Roman" w:cs="Times New Roman"/>
                <w:sz w:val="24"/>
                <w:szCs w:val="24"/>
              </w:rPr>
              <w:t>, объекты теплоэнергетики</w:t>
            </w:r>
            <w:r w:rsidR="00AA0216" w:rsidRPr="006A2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эффекты ввода объекта в эксплуатацию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Корреспондирующие проекты (направления) Стратегии социально-экономического развития Ленинградской области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</w:t>
            </w:r>
            <w:r w:rsidR="00CE6415"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аналогичными объектами: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существующая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  <w:proofErr w:type="gramEnd"/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ввода объекта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Влияние ввода объекта на индикаторы государственной программы (подпрограммы) </w:t>
            </w:r>
            <w:r w:rsidR="006A2B9A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(в единицах измерения соответствующих индикаторов)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Иные позитивные эффекты, возникающие в результате ввода объекта в эксплуатацию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rPr>
          <w:trHeight w:val="604"/>
        </w:trPr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(реконструкции, приобретения), тыс. руб.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Общая расчетная стоимость строительств</w:t>
            </w:r>
            <w:r w:rsidR="00A03B39" w:rsidRPr="006A2B9A">
              <w:rPr>
                <w:rFonts w:ascii="Times New Roman" w:hAnsi="Times New Roman" w:cs="Times New Roman"/>
                <w:sz w:val="24"/>
                <w:szCs w:val="24"/>
              </w:rPr>
              <w:t>а (реконструкции, приобретения)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F4" w:rsidRPr="006A2B9A" w:rsidTr="006A2B9A">
        <w:trPr>
          <w:trHeight w:val="1198"/>
        </w:trPr>
        <w:tc>
          <w:tcPr>
            <w:tcW w:w="454" w:type="dxa"/>
            <w:vMerge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2AF4" w:rsidRPr="006A2B9A" w:rsidRDefault="00F62AF4" w:rsidP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строительства (реконструкции, приобретения) с указанием источников финансирования (федеральный, областной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и местный бюджеты, иные источники) по годам</w:t>
            </w:r>
          </w:p>
        </w:tc>
        <w:tc>
          <w:tcPr>
            <w:tcW w:w="2325" w:type="dxa"/>
          </w:tcPr>
          <w:p w:rsidR="00F62AF4" w:rsidRPr="006A2B9A" w:rsidRDefault="00F62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на единицу мощности (протяженности)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c>
          <w:tcPr>
            <w:tcW w:w="454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финансирования объекта </w:t>
            </w:r>
            <w:r w:rsidR="00F62AF4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B0" w:rsidRPr="006A2B9A" w:rsidTr="006A2B9A">
        <w:trPr>
          <w:trHeight w:val="942"/>
        </w:trPr>
        <w:tc>
          <w:tcPr>
            <w:tcW w:w="454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Merge w:val="restart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Сопутствующая информация</w:t>
            </w:r>
          </w:p>
        </w:tc>
        <w:tc>
          <w:tcPr>
            <w:tcW w:w="5386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вводе аналогичных объектов </w:t>
            </w:r>
            <w:r w:rsidR="00227A0B"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="00F62AF4" w:rsidRPr="006A2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за три последних года</w:t>
            </w:r>
          </w:p>
        </w:tc>
        <w:tc>
          <w:tcPr>
            <w:tcW w:w="2325" w:type="dxa"/>
          </w:tcPr>
          <w:p w:rsidR="00E162B0" w:rsidRPr="006A2B9A" w:rsidRDefault="00E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9A" w:rsidRPr="006A2B9A" w:rsidTr="006A2B9A">
        <w:trPr>
          <w:trHeight w:val="930"/>
        </w:trPr>
        <w:tc>
          <w:tcPr>
            <w:tcW w:w="454" w:type="dxa"/>
            <w:vMerge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Наличие потребителей услуг в достаточном количестве для обеспечения проектируемого уровня мощности объекта</w:t>
            </w:r>
          </w:p>
        </w:tc>
        <w:tc>
          <w:tcPr>
            <w:tcW w:w="2325" w:type="dxa"/>
          </w:tcPr>
          <w:p w:rsidR="006A2B9A" w:rsidRPr="006A2B9A" w:rsidRDefault="006A2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2B0" w:rsidRPr="006A2B9A" w:rsidRDefault="00E162B0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35363F" w:rsidRPr="006A2B9A" w:rsidRDefault="0035363F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5363F" w:rsidRPr="006A2B9A" w:rsidTr="0035363F">
        <w:trPr>
          <w:trHeight w:val="1256"/>
        </w:trPr>
        <w:tc>
          <w:tcPr>
            <w:tcW w:w="5210" w:type="dxa"/>
          </w:tcPr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Отраслевой орган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исполнительной власти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Ленинградской области</w:t>
            </w:r>
          </w:p>
          <w:p w:rsidR="0035363F" w:rsidRPr="006A2B9A" w:rsidRDefault="0035363F" w:rsidP="00353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</w:t>
            </w: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_______________________________</w:t>
            </w:r>
          </w:p>
        </w:tc>
      </w:tr>
      <w:tr w:rsidR="0035363F" w:rsidRPr="006A2B9A" w:rsidTr="0035363F">
        <w:tc>
          <w:tcPr>
            <w:tcW w:w="5210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__________________________</w:t>
            </w:r>
          </w:p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(подпись, фамилия, инициалы)</w:t>
            </w:r>
          </w:p>
        </w:tc>
      </w:tr>
      <w:tr w:rsidR="0035363F" w:rsidRPr="006A2B9A" w:rsidTr="0035363F">
        <w:tc>
          <w:tcPr>
            <w:tcW w:w="5210" w:type="dxa"/>
          </w:tcPr>
          <w:p w:rsidR="0035363F" w:rsidRPr="006A2B9A" w:rsidRDefault="0035363F" w:rsidP="00353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 xml:space="preserve">          (должность)</w:t>
            </w:r>
          </w:p>
        </w:tc>
        <w:tc>
          <w:tcPr>
            <w:tcW w:w="5211" w:type="dxa"/>
          </w:tcPr>
          <w:p w:rsidR="0035363F" w:rsidRPr="006A2B9A" w:rsidRDefault="0035363F" w:rsidP="00E1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6A2B9A">
              <w:rPr>
                <w:rFonts w:ascii="Times New Roman" w:hAnsi="Times New Roman" w:cs="Times New Roman"/>
                <w:sz w:val="28"/>
                <w:szCs w:val="20"/>
              </w:rPr>
              <w:t>"__" ________________ 20__ года</w:t>
            </w:r>
          </w:p>
        </w:tc>
      </w:tr>
    </w:tbl>
    <w:p w:rsidR="0035363F" w:rsidRPr="006A2B9A" w:rsidRDefault="0035363F" w:rsidP="00E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A71ECA" w:rsidRPr="006A2B9A" w:rsidRDefault="00252831" w:rsidP="00473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1877" w:rsidRPr="006A2B9A" w:rsidSect="00473E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1877" w:rsidRPr="006A2B9A" w:rsidRDefault="001E1877" w:rsidP="001E1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1877" w:rsidRPr="006A2B9A" w:rsidRDefault="001E1877" w:rsidP="001E18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1E1877" w:rsidRPr="006A2B9A" w:rsidRDefault="001E1877" w:rsidP="001E1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363F" w:rsidRPr="006A2B9A" w:rsidRDefault="0035363F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 xml:space="preserve">Демографические показатели </w:t>
      </w: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B9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E1877" w:rsidRPr="006A2B9A" w:rsidRDefault="001E1877" w:rsidP="001E1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A2B9A">
        <w:rPr>
          <w:rFonts w:ascii="Times New Roman" w:hAnsi="Times New Roman" w:cs="Times New Roman"/>
          <w:sz w:val="20"/>
          <w:szCs w:val="28"/>
        </w:rPr>
        <w:t xml:space="preserve">(наименование муниципального образования Ленинградской области) </w:t>
      </w: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4"/>
        <w:gridCol w:w="3115"/>
      </w:tblGrid>
      <w:tr w:rsidR="001E1877" w:rsidRPr="006A2B9A" w:rsidTr="001E1877">
        <w:trPr>
          <w:trHeight w:val="83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77" w:rsidRPr="006A2B9A" w:rsidRDefault="001E1877" w:rsidP="009A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>Численность насел</w:t>
            </w:r>
            <w:r w:rsidR="009A28D0" w:rsidRPr="006A2B9A">
              <w:rPr>
                <w:rFonts w:ascii="Times New Roman" w:hAnsi="Times New Roman" w:cs="Times New Roman"/>
                <w:sz w:val="24"/>
                <w:szCs w:val="24"/>
              </w:rPr>
              <w:t>ения муниципального образования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в котором находится (при реконструкции) или в котором планируется построить (при проектировании, строительстве) объект, всего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323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младше трудоспособного возраста,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217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в трудоспособном возрасте,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42" w:rsidRPr="006A2B9A" w:rsidTr="00C20942">
        <w:trPr>
          <w:trHeight w:val="281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C20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0"/>
              </w:rPr>
            </w:pPr>
            <w:r w:rsidRPr="006A2B9A">
              <w:rPr>
                <w:rFonts w:ascii="Times New Roman" w:hAnsi="Times New Roman" w:cs="Times New Roman"/>
                <w:sz w:val="24"/>
                <w:szCs w:val="20"/>
              </w:rPr>
              <w:t>в том числе старше трудоспособного возраста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42" w:rsidRPr="006A2B9A" w:rsidRDefault="00C20942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E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Прирост населения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за последние три года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рождаемости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(средний за последние три года)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77" w:rsidRPr="006A2B9A" w:rsidTr="001E1877"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смертности в муниципальном образовании </w:t>
            </w:r>
            <w:r w:rsidRPr="006A2B9A">
              <w:rPr>
                <w:rFonts w:ascii="Times New Roman" w:hAnsi="Times New Roman" w:cs="Times New Roman"/>
                <w:sz w:val="24"/>
                <w:szCs w:val="24"/>
              </w:rPr>
              <w:br/>
              <w:t>(средний за последние три года)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77" w:rsidRPr="006A2B9A" w:rsidRDefault="001E1877" w:rsidP="0018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77" w:rsidRPr="006A2B9A" w:rsidRDefault="001E1877" w:rsidP="00473ED0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>Глава администрации</w:t>
      </w: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>муниципального образования _________  ______________ "___" ______ 20__ года</w:t>
      </w:r>
    </w:p>
    <w:p w:rsidR="001E1877" w:rsidRPr="006A2B9A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 xml:space="preserve">                                                     </w:t>
      </w:r>
      <w:proofErr w:type="gramStart"/>
      <w:r w:rsidRPr="006A2B9A">
        <w:rPr>
          <w:rFonts w:ascii="Times New Roman" w:hAnsi="Times New Roman" w:cs="Times New Roman"/>
          <w:szCs w:val="20"/>
        </w:rPr>
        <w:t>(подпись)    (фамилия,</w:t>
      </w:r>
      <w:proofErr w:type="gramEnd"/>
    </w:p>
    <w:p w:rsidR="001E1877" w:rsidRPr="001E1877" w:rsidRDefault="001E1877" w:rsidP="001E18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6A2B9A">
        <w:rPr>
          <w:rFonts w:ascii="Times New Roman" w:hAnsi="Times New Roman" w:cs="Times New Roman"/>
          <w:szCs w:val="20"/>
        </w:rPr>
        <w:t xml:space="preserve">                                                                           инициалы)</w:t>
      </w:r>
    </w:p>
    <w:sectPr w:rsidR="001E1877" w:rsidRPr="001E1877" w:rsidSect="00473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31" w:rsidRDefault="00252831" w:rsidP="007A41EA">
      <w:pPr>
        <w:spacing w:after="0" w:line="240" w:lineRule="auto"/>
      </w:pPr>
      <w:r>
        <w:separator/>
      </w:r>
    </w:p>
  </w:endnote>
  <w:endnote w:type="continuationSeparator" w:id="0">
    <w:p w:rsidR="00252831" w:rsidRDefault="00252831" w:rsidP="007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31" w:rsidRDefault="00252831" w:rsidP="007A41EA">
      <w:pPr>
        <w:spacing w:after="0" w:line="240" w:lineRule="auto"/>
      </w:pPr>
      <w:r>
        <w:separator/>
      </w:r>
    </w:p>
  </w:footnote>
  <w:footnote w:type="continuationSeparator" w:id="0">
    <w:p w:rsidR="00252831" w:rsidRDefault="00252831" w:rsidP="007A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182902"/>
      <w:docPartObj>
        <w:docPartGallery w:val="Page Numbers (Top of Page)"/>
        <w:docPartUnique/>
      </w:docPartObj>
    </w:sdtPr>
    <w:sdtEndPr/>
    <w:sdtContent>
      <w:p w:rsidR="007A41EA" w:rsidRDefault="007A41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67">
          <w:rPr>
            <w:noProof/>
          </w:rPr>
          <w:t>6</w:t>
        </w:r>
        <w:r>
          <w:fldChar w:fldCharType="end"/>
        </w:r>
      </w:p>
    </w:sdtContent>
  </w:sdt>
  <w:p w:rsidR="007A41EA" w:rsidRDefault="007A41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60B"/>
    <w:multiLevelType w:val="hybridMultilevel"/>
    <w:tmpl w:val="95CADE06"/>
    <w:lvl w:ilvl="0" w:tplc="AEC8A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84CFE"/>
    <w:multiLevelType w:val="hybridMultilevel"/>
    <w:tmpl w:val="E2847080"/>
    <w:lvl w:ilvl="0" w:tplc="CED2F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A1"/>
    <w:rsid w:val="0002350E"/>
    <w:rsid w:val="00032CA1"/>
    <w:rsid w:val="000604D6"/>
    <w:rsid w:val="00153FB0"/>
    <w:rsid w:val="001E1877"/>
    <w:rsid w:val="00226B75"/>
    <w:rsid w:val="00227A0B"/>
    <w:rsid w:val="00252831"/>
    <w:rsid w:val="002D20ED"/>
    <w:rsid w:val="003332A7"/>
    <w:rsid w:val="0035363F"/>
    <w:rsid w:val="00383EB5"/>
    <w:rsid w:val="0041522F"/>
    <w:rsid w:val="00435920"/>
    <w:rsid w:val="00473ED0"/>
    <w:rsid w:val="0049753C"/>
    <w:rsid w:val="004A1405"/>
    <w:rsid w:val="004A792E"/>
    <w:rsid w:val="00523AA6"/>
    <w:rsid w:val="00544E77"/>
    <w:rsid w:val="00603B79"/>
    <w:rsid w:val="0061249B"/>
    <w:rsid w:val="00681291"/>
    <w:rsid w:val="006A2B9A"/>
    <w:rsid w:val="006B1F11"/>
    <w:rsid w:val="006D4E6D"/>
    <w:rsid w:val="00785150"/>
    <w:rsid w:val="007A41EA"/>
    <w:rsid w:val="007D11C1"/>
    <w:rsid w:val="007D5C81"/>
    <w:rsid w:val="00853F54"/>
    <w:rsid w:val="0087647F"/>
    <w:rsid w:val="0099146D"/>
    <w:rsid w:val="009A28D0"/>
    <w:rsid w:val="00A03B39"/>
    <w:rsid w:val="00A37A9D"/>
    <w:rsid w:val="00A97C05"/>
    <w:rsid w:val="00AA0216"/>
    <w:rsid w:val="00AD31CC"/>
    <w:rsid w:val="00AF1F3E"/>
    <w:rsid w:val="00AF3B3B"/>
    <w:rsid w:val="00B2016B"/>
    <w:rsid w:val="00B45CD9"/>
    <w:rsid w:val="00BC1D73"/>
    <w:rsid w:val="00BC3863"/>
    <w:rsid w:val="00BC7F7E"/>
    <w:rsid w:val="00BD1DBD"/>
    <w:rsid w:val="00BF1FDD"/>
    <w:rsid w:val="00BF3CFB"/>
    <w:rsid w:val="00C20942"/>
    <w:rsid w:val="00C54E3F"/>
    <w:rsid w:val="00C747B6"/>
    <w:rsid w:val="00CE6415"/>
    <w:rsid w:val="00D22BC9"/>
    <w:rsid w:val="00DC2073"/>
    <w:rsid w:val="00E162B0"/>
    <w:rsid w:val="00E33167"/>
    <w:rsid w:val="00F62AF4"/>
    <w:rsid w:val="00F76BE5"/>
    <w:rsid w:val="00FD6C74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E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1EA"/>
  </w:style>
  <w:style w:type="paragraph" w:styleId="a7">
    <w:name w:val="footer"/>
    <w:basedOn w:val="a"/>
    <w:link w:val="a8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E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1EA"/>
  </w:style>
  <w:style w:type="paragraph" w:styleId="a7">
    <w:name w:val="footer"/>
    <w:basedOn w:val="a"/>
    <w:link w:val="a8"/>
    <w:uiPriority w:val="99"/>
    <w:unhideWhenUsed/>
    <w:rsid w:val="007A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CA46-0D65-4931-ADC8-7B35D441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Игоревна Кирушева</dc:creator>
  <cp:keywords/>
  <dc:description/>
  <cp:lastModifiedBy>Владимир Александрович Колобов</cp:lastModifiedBy>
  <cp:revision>22</cp:revision>
  <cp:lastPrinted>2019-08-06T09:48:00Z</cp:lastPrinted>
  <dcterms:created xsi:type="dcterms:W3CDTF">2019-08-06T07:10:00Z</dcterms:created>
  <dcterms:modified xsi:type="dcterms:W3CDTF">2019-09-18T07:13:00Z</dcterms:modified>
</cp:coreProperties>
</file>