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2" w:rsidRDefault="00363292" w:rsidP="00363292">
      <w:pPr>
        <w:spacing w:before="375" w:after="225"/>
        <w:ind w:left="5103"/>
        <w:jc w:val="center"/>
        <w:textAlignment w:val="baseline"/>
        <w:outlineLvl w:val="2"/>
        <w:rPr>
          <w:sz w:val="28"/>
          <w:szCs w:val="28"/>
        </w:rPr>
      </w:pPr>
      <w:r w:rsidRPr="00363292">
        <w:rPr>
          <w:sz w:val="28"/>
          <w:szCs w:val="28"/>
        </w:rPr>
        <w:t>УТВЕРЖДЕНО</w:t>
      </w:r>
    </w:p>
    <w:p w:rsidR="00363292" w:rsidRPr="00363292" w:rsidRDefault="00363292" w:rsidP="00363292">
      <w:pPr>
        <w:spacing w:before="375" w:after="225"/>
        <w:ind w:left="5103"/>
        <w:jc w:val="center"/>
        <w:textAlignment w:val="baseline"/>
        <w:outlineLvl w:val="2"/>
        <w:rPr>
          <w:sz w:val="28"/>
          <w:szCs w:val="28"/>
        </w:rPr>
      </w:pPr>
      <w:r w:rsidRPr="00363292">
        <w:rPr>
          <w:sz w:val="28"/>
          <w:szCs w:val="28"/>
        </w:rPr>
        <w:t xml:space="preserve">постановлением Правительства </w:t>
      </w:r>
    </w:p>
    <w:p w:rsidR="00363292" w:rsidRPr="00363292" w:rsidRDefault="00363292" w:rsidP="00363292">
      <w:pPr>
        <w:spacing w:before="375" w:after="225"/>
        <w:ind w:left="5103"/>
        <w:jc w:val="center"/>
        <w:textAlignment w:val="baseline"/>
        <w:outlineLvl w:val="2"/>
        <w:rPr>
          <w:sz w:val="28"/>
          <w:szCs w:val="28"/>
        </w:rPr>
      </w:pPr>
      <w:r w:rsidRPr="00363292">
        <w:rPr>
          <w:sz w:val="28"/>
          <w:szCs w:val="28"/>
        </w:rPr>
        <w:t>Ленинградской области</w:t>
      </w:r>
    </w:p>
    <w:p w:rsidR="00363292" w:rsidRDefault="00363292" w:rsidP="00363292">
      <w:pPr>
        <w:spacing w:before="375" w:after="225"/>
        <w:ind w:left="5103"/>
        <w:jc w:val="center"/>
        <w:textAlignment w:val="baseline"/>
        <w:outlineLvl w:val="2"/>
        <w:rPr>
          <w:sz w:val="28"/>
          <w:szCs w:val="28"/>
        </w:rPr>
      </w:pPr>
      <w:r w:rsidRPr="00363292">
        <w:rPr>
          <w:sz w:val="28"/>
          <w:szCs w:val="28"/>
        </w:rPr>
        <w:t xml:space="preserve">от __  ______ 202_ года № __                 (приложение </w:t>
      </w:r>
      <w:r>
        <w:rPr>
          <w:sz w:val="28"/>
          <w:szCs w:val="28"/>
        </w:rPr>
        <w:t>1</w:t>
      </w:r>
      <w:r w:rsidRPr="00363292">
        <w:rPr>
          <w:sz w:val="28"/>
          <w:szCs w:val="28"/>
        </w:rPr>
        <w:t>)</w:t>
      </w:r>
    </w:p>
    <w:p w:rsidR="00F44768" w:rsidRDefault="00F44768" w:rsidP="00363292">
      <w:pPr>
        <w:spacing w:before="375" w:after="225"/>
        <w:ind w:left="5103"/>
        <w:jc w:val="center"/>
        <w:textAlignment w:val="baseline"/>
        <w:outlineLvl w:val="2"/>
        <w:rPr>
          <w:sz w:val="28"/>
          <w:szCs w:val="28"/>
        </w:rPr>
      </w:pPr>
    </w:p>
    <w:p w:rsidR="00F44768" w:rsidRPr="00F44768" w:rsidRDefault="00F44768" w:rsidP="00F44768">
      <w:pPr>
        <w:jc w:val="center"/>
        <w:rPr>
          <w:sz w:val="28"/>
          <w:szCs w:val="28"/>
        </w:rPr>
      </w:pPr>
      <w:r w:rsidRPr="00F44768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F44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F44768" w:rsidRPr="00F44768" w:rsidRDefault="00F44768" w:rsidP="00F44768">
      <w:pPr>
        <w:jc w:val="center"/>
        <w:rPr>
          <w:sz w:val="28"/>
          <w:szCs w:val="28"/>
        </w:rPr>
      </w:pPr>
      <w:r w:rsidRPr="00F44768">
        <w:rPr>
          <w:sz w:val="28"/>
          <w:szCs w:val="28"/>
        </w:rPr>
        <w:t>газификации жилищно-коммунального хозяйства, промышленных и иных организаций Ленинградской области на 2021 - 2030 годы</w:t>
      </w:r>
    </w:p>
    <w:p w:rsidR="00CC6F12" w:rsidRPr="00584D61" w:rsidRDefault="00CC6F12" w:rsidP="00363292">
      <w:pPr>
        <w:spacing w:before="375" w:after="225"/>
        <w:ind w:firstLine="709"/>
        <w:jc w:val="center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>Паспорт региональной программы газификации жилищно-коммунального хозяйства, промышленных и иных организаций</w:t>
      </w:r>
      <w:r w:rsidR="009F35A2" w:rsidRPr="00584D61">
        <w:rPr>
          <w:sz w:val="28"/>
          <w:szCs w:val="28"/>
        </w:rPr>
        <w:t xml:space="preserve"> Ленинградской области</w:t>
      </w:r>
      <w:r w:rsidRPr="00584D61">
        <w:rPr>
          <w:sz w:val="28"/>
          <w:szCs w:val="28"/>
        </w:rPr>
        <w:t xml:space="preserve"> на 20</w:t>
      </w:r>
      <w:r w:rsidR="00F1388D" w:rsidRPr="00584D61">
        <w:rPr>
          <w:sz w:val="28"/>
          <w:szCs w:val="28"/>
        </w:rPr>
        <w:t>21 - 2030</w:t>
      </w:r>
      <w:r w:rsidRPr="00584D61">
        <w:rPr>
          <w:sz w:val="28"/>
          <w:szCs w:val="28"/>
        </w:rPr>
        <w:t xml:space="preserve"> годы</w:t>
      </w:r>
    </w:p>
    <w:tbl>
      <w:tblPr>
        <w:tblW w:w="1006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934"/>
      </w:tblGrid>
      <w:tr w:rsidR="00296091" w:rsidRPr="00584D61" w:rsidTr="00296091">
        <w:trPr>
          <w:trHeight w:val="15"/>
        </w:trPr>
        <w:tc>
          <w:tcPr>
            <w:tcW w:w="2129" w:type="dxa"/>
            <w:hideMark/>
          </w:tcPr>
          <w:p w:rsidR="00296091" w:rsidRPr="00584D61" w:rsidRDefault="00296091" w:rsidP="00296091">
            <w:pPr>
              <w:rPr>
                <w:b/>
                <w:bCs/>
              </w:rPr>
            </w:pPr>
          </w:p>
        </w:tc>
        <w:tc>
          <w:tcPr>
            <w:tcW w:w="7934" w:type="dxa"/>
            <w:hideMark/>
          </w:tcPr>
          <w:p w:rsidR="00296091" w:rsidRPr="00584D61" w:rsidRDefault="00296091" w:rsidP="00296091">
            <w:pPr>
              <w:ind w:left="-7" w:right="-155"/>
            </w:pP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textAlignment w:val="baseline"/>
            </w:pPr>
            <w:r w:rsidRPr="00584D61">
              <w:t>Наименование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ind w:left="-7" w:right="-155"/>
              <w:textAlignment w:val="baseline"/>
            </w:pPr>
            <w:r w:rsidRPr="00584D61">
              <w:t>Программа газификации жилищно-коммунального хозяйства, промышленных и иных организаций на территории Лени</w:t>
            </w:r>
            <w:r w:rsidR="00F1388D" w:rsidRPr="00584D61">
              <w:t>нградской области на период 2021-2030</w:t>
            </w:r>
            <w:r w:rsidRPr="00584D61">
              <w:t xml:space="preserve"> гг. (далее  - Программа газификации)</w:t>
            </w:r>
          </w:p>
        </w:tc>
      </w:tr>
      <w:tr w:rsidR="00296091" w:rsidRPr="00584D61" w:rsidTr="00803CAC">
        <w:trPr>
          <w:trHeight w:val="973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textAlignment w:val="baseline"/>
            </w:pPr>
            <w:r w:rsidRPr="00584D61">
              <w:t>Цели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584D61">
              <w:t>Повышение уровня газификации Ленинградской области;</w:t>
            </w:r>
          </w:p>
          <w:p w:rsidR="00296091" w:rsidRPr="00584D61" w:rsidRDefault="00296091" w:rsidP="00803CAC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584D61">
              <w:t>Снижение негативного влияния на окружающую среду и повышение энергетической эффективности эксплуатируемого в Ленинградской области парка автомобильной техники</w:t>
            </w:r>
            <w:r w:rsidR="00CF744A" w:rsidRPr="00584D61">
              <w:t>.</w:t>
            </w: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textAlignment w:val="baseline"/>
            </w:pPr>
            <w:r w:rsidRPr="00584D61">
              <w:t>Задачи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Газификация населенных пунктов (строительство межпоселковых и распределительных газопроводов);</w:t>
            </w:r>
          </w:p>
          <w:p w:rsidR="00E66BEA" w:rsidRPr="00584D61" w:rsidRDefault="00E66BEA" w:rsidP="00296091">
            <w:pPr>
              <w:numPr>
                <w:ilvl w:val="0"/>
                <w:numId w:val="3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Снижение стоимости подключени</w:t>
            </w:r>
            <w:r w:rsidR="00CF744A" w:rsidRPr="00584D61">
              <w:t>я</w:t>
            </w:r>
            <w:r w:rsidRPr="00584D61">
              <w:t xml:space="preserve"> к сетям газораспределения путем в</w:t>
            </w:r>
            <w:r w:rsidR="00CF744A" w:rsidRPr="00584D61">
              <w:t>озмещения</w:t>
            </w:r>
            <w:r w:rsidR="00296091" w:rsidRPr="00584D61">
              <w:t xml:space="preserve"> части затрат юридическим и физическим лицам в связи с выполнением работ по подключению внутридомового газового оборудования индивидуальных домовладени</w:t>
            </w:r>
            <w:r w:rsidR="00CF744A" w:rsidRPr="00584D61">
              <w:t>й к сетям газораспределения;</w:t>
            </w:r>
          </w:p>
          <w:p w:rsidR="00296091" w:rsidRPr="00584D61" w:rsidRDefault="00296091" w:rsidP="00296091">
            <w:pPr>
              <w:numPr>
                <w:ilvl w:val="0"/>
                <w:numId w:val="3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Перевод промышленных предприятий, объектов коммунальной инфраструктуры на природный газ</w:t>
            </w:r>
            <w:r w:rsidR="00CF744A" w:rsidRPr="00584D61">
              <w:t>;</w:t>
            </w:r>
          </w:p>
          <w:p w:rsidR="00296091" w:rsidRPr="00584D6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Перевод эксплуатируемого в Ленинградской области парка автомобильной техники на использование газомоторного топлива</w:t>
            </w:r>
            <w:r w:rsidR="00CF744A" w:rsidRPr="00584D61">
              <w:t>;</w:t>
            </w:r>
          </w:p>
          <w:p w:rsidR="00296091" w:rsidRPr="00584D6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Обеспечение газомоторной техники компримированным природным газом</w:t>
            </w:r>
            <w:r w:rsidR="00CF744A" w:rsidRPr="00584D61">
              <w:t>.</w:t>
            </w: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textAlignment w:val="baseline"/>
            </w:pPr>
            <w:r w:rsidRPr="00584D61">
              <w:t>Ответственный исполнитель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ind w:left="-7" w:right="-155"/>
              <w:textAlignment w:val="baseline"/>
            </w:pPr>
            <w:r w:rsidRPr="00584D61">
              <w:t>Комитет по топливно-энергетическому комплексу Ленинградской области</w:t>
            </w:r>
          </w:p>
        </w:tc>
      </w:tr>
      <w:tr w:rsidR="00945DBD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DBD" w:rsidRPr="00584D61" w:rsidRDefault="00945DBD" w:rsidP="00296091">
            <w:pPr>
              <w:spacing w:line="315" w:lineRule="atLeast"/>
              <w:textAlignment w:val="baseline"/>
            </w:pPr>
            <w:r w:rsidRPr="00584D61">
              <w:t>Соисполнитель</w:t>
            </w:r>
          </w:p>
          <w:p w:rsidR="00945DBD" w:rsidRPr="00584D61" w:rsidRDefault="00945DBD" w:rsidP="00296091">
            <w:pPr>
              <w:spacing w:line="315" w:lineRule="atLeast"/>
              <w:textAlignment w:val="baseline"/>
            </w:pPr>
            <w:r w:rsidRPr="00584D61">
              <w:t>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DBD" w:rsidRPr="00584D61" w:rsidRDefault="00945DBD" w:rsidP="00296091">
            <w:pPr>
              <w:spacing w:line="315" w:lineRule="atLeast"/>
              <w:ind w:left="-7" w:right="-155"/>
              <w:textAlignment w:val="baseline"/>
            </w:pPr>
            <w:r w:rsidRPr="00584D61">
              <w:t>ООО «Газпром газификация»</w:t>
            </w:r>
          </w:p>
        </w:tc>
      </w:tr>
      <w:tr w:rsidR="00296091" w:rsidRPr="00584D61" w:rsidTr="00F37089">
        <w:trPr>
          <w:trHeight w:val="97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296091">
            <w:pPr>
              <w:spacing w:line="315" w:lineRule="atLeast"/>
              <w:textAlignment w:val="baseline"/>
            </w:pPr>
            <w:r w:rsidRPr="00584D61">
              <w:lastRenderedPageBreak/>
              <w:t>Участники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C24" w:rsidRPr="00584D61" w:rsidRDefault="00E12C24" w:rsidP="00E12C24">
            <w:pPr>
              <w:numPr>
                <w:ilvl w:val="0"/>
                <w:numId w:val="6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t>Комитет Ленинградской области по транспорту</w:t>
            </w:r>
            <w:r w:rsidR="00CF744A" w:rsidRPr="00584D61">
              <w:t>;</w:t>
            </w:r>
          </w:p>
          <w:p w:rsidR="00E12C24" w:rsidRPr="00584D61" w:rsidRDefault="00E12C24" w:rsidP="00E12C24">
            <w:pPr>
              <w:numPr>
                <w:ilvl w:val="0"/>
                <w:numId w:val="6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584D61">
              <w:rPr>
                <w:szCs w:val="28"/>
              </w:rPr>
              <w:t>Комитет по агропромышленному и рыбохозяйственному комплексу Ленинградской области</w:t>
            </w:r>
            <w:r w:rsidR="00CF744A" w:rsidRPr="00584D61">
              <w:rPr>
                <w:szCs w:val="28"/>
              </w:rPr>
              <w:t>;</w:t>
            </w:r>
          </w:p>
          <w:p w:rsidR="00796AD5" w:rsidRPr="00584D61" w:rsidRDefault="00E12C24" w:rsidP="00796AD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>Комитет по тарифам и ценовой политике Ленинградской области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>ООО "Газпром межрегионгаз"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 xml:space="preserve">ООО "Газпром </w:t>
            </w:r>
            <w:proofErr w:type="spellStart"/>
            <w:r w:rsidRPr="00584D61">
              <w:t>инвест</w:t>
            </w:r>
            <w:proofErr w:type="spellEnd"/>
            <w:r w:rsidRPr="00584D61">
              <w:t>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>АО "Газпром газораспределение Ленинградская область"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>ООО "</w:t>
            </w:r>
            <w:proofErr w:type="spellStart"/>
            <w:r w:rsidRPr="00584D61">
              <w:t>ПетербургГаз</w:t>
            </w:r>
            <w:proofErr w:type="spellEnd"/>
            <w:r w:rsidRPr="00584D61">
              <w:t>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>ООО "Газпром газомоторное топливо"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contextualSpacing/>
              <w:textAlignment w:val="baseline"/>
            </w:pPr>
            <w:r w:rsidRPr="00584D61">
              <w:t xml:space="preserve">ООО "Газпром </w:t>
            </w:r>
            <w:proofErr w:type="spellStart"/>
            <w:r w:rsidRPr="00584D61">
              <w:t>инвестгазификация</w:t>
            </w:r>
            <w:proofErr w:type="spellEnd"/>
            <w:r w:rsidRPr="00584D61">
              <w:t>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5"/>
              <w:contextualSpacing/>
              <w:textAlignment w:val="baseline"/>
            </w:pPr>
            <w:r w:rsidRPr="00584D61">
              <w:t xml:space="preserve">ООО "Газпром </w:t>
            </w:r>
            <w:proofErr w:type="spellStart"/>
            <w:r w:rsidRPr="00584D61">
              <w:t>трансгаз</w:t>
            </w:r>
            <w:proofErr w:type="spellEnd"/>
            <w:r w:rsidRPr="00584D61">
              <w:t xml:space="preserve"> Санкт-Петербург"</w:t>
            </w:r>
            <w:r w:rsidR="00CF744A" w:rsidRPr="00584D61">
              <w:t>;</w:t>
            </w:r>
          </w:p>
          <w:p w:rsidR="00296091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5"/>
              <w:contextualSpacing/>
              <w:textAlignment w:val="baseline"/>
            </w:pPr>
            <w:r w:rsidRPr="00584D61">
              <w:t>ООО "Газпром межрегионгаз Санкт-Петербург"</w:t>
            </w:r>
            <w:r w:rsidR="00CF744A" w:rsidRPr="00584D61">
              <w:t>;</w:t>
            </w:r>
          </w:p>
          <w:p w:rsidR="003813DA" w:rsidRPr="00584D61" w:rsidRDefault="00296091" w:rsidP="00E12C2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-155"/>
              <w:contextualSpacing/>
              <w:textAlignment w:val="baseline"/>
            </w:pPr>
            <w:r w:rsidRPr="00584D61">
              <w:t>Органы местного самоуправления Ленинградской области</w:t>
            </w:r>
            <w:r w:rsidR="00CF744A" w:rsidRPr="00584D61">
              <w:t>.</w:t>
            </w:r>
          </w:p>
          <w:p w:rsidR="00387F59" w:rsidRPr="00584D61" w:rsidRDefault="00387F59" w:rsidP="00387F5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32" w:right="-155"/>
              <w:contextualSpacing/>
              <w:textAlignment w:val="baseline"/>
            </w:pP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1F360E">
            <w:pPr>
              <w:spacing w:line="315" w:lineRule="atLeast"/>
            </w:pPr>
            <w:r w:rsidRPr="00584D61">
              <w:t>Целевые показатели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CD" w:rsidRPr="00584D61" w:rsidRDefault="00560A2F" w:rsidP="00560A2F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right="-155"/>
              <w:contextualSpacing/>
              <w:jc w:val="both"/>
            </w:pPr>
            <w:r w:rsidRPr="00560A2F">
              <w:t>объем (прирост) потребления природного газа в год</w:t>
            </w:r>
            <w:r w:rsidR="00B910CD" w:rsidRPr="00584D61">
              <w:t>;</w:t>
            </w:r>
          </w:p>
          <w:p w:rsidR="00B910CD" w:rsidRPr="00584D61" w:rsidRDefault="003B340B" w:rsidP="003B340B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right="-155"/>
              <w:contextualSpacing/>
              <w:jc w:val="both"/>
            </w:pPr>
            <w:r w:rsidRPr="003B340B">
              <w:t>протяженность (строительство) объектов магистрального транспорта</w:t>
            </w:r>
            <w:r w:rsidR="00B910CD" w:rsidRPr="00584D61">
              <w:t>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протяженность (строительство) газопроводов-отводов;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количество (строительство) газораспределительных станций;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реконструкция объектов транспорта природного газа (газораспределительных станций);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газоснабжение насе</w:t>
            </w:r>
            <w:r w:rsidR="00CF744A" w:rsidRPr="00584D61">
              <w:t>ленных пунктов природным газом;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протяженность (строительство) межпоселковых газопроводов;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 xml:space="preserve">протяженность (строительство) </w:t>
            </w:r>
            <w:proofErr w:type="spellStart"/>
            <w:r w:rsidRPr="00584D61">
              <w:t>внутрипоселковых</w:t>
            </w:r>
            <w:proofErr w:type="spellEnd"/>
            <w:r w:rsidRPr="00584D61">
              <w:t xml:space="preserve"> газопроводов;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уровень газификации населения;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уровень потенциальной газификации населения;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газификация квартир (домовладений) природным газом;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уровень газификации населения природным газом;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перевод котельных на природный газ;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газификация потребителей сжиженным углеводородным газом (количество населенных пунктов, квартир (домовладений);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уровень газификации населения сжиженным углеводородным газом;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перевод котельных на сжиженный углеводородный газ;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газификация потребителей сжиженным природным газом (количество населенных пунктов, квартир (домовладений);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уровень газификации населения сжиженным природным газом;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количество (строительство) комплексов производства сжиженного природного газа;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перевод котельных на сжиженный природный газ;</w:t>
            </w:r>
          </w:p>
          <w:p w:rsidR="00B910CD" w:rsidRPr="00584D61" w:rsidRDefault="00B910CD" w:rsidP="00B910CD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</w:pPr>
            <w:r w:rsidRPr="00584D61">
              <w:t>перевод на природный газ автотранспортной техники;</w:t>
            </w:r>
          </w:p>
          <w:p w:rsidR="00B910CD" w:rsidRPr="00584D61" w:rsidRDefault="003B340B" w:rsidP="003B340B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right="-155"/>
              <w:contextualSpacing/>
              <w:jc w:val="both"/>
            </w:pPr>
            <w:r w:rsidRPr="003B340B">
              <w:t>количество (строительство) автомобильных газовых наполнительных компрессорных станций</w:t>
            </w:r>
            <w:r w:rsidR="00B910CD" w:rsidRPr="00584D61">
              <w:t>;</w:t>
            </w:r>
          </w:p>
          <w:p w:rsidR="00296091" w:rsidRPr="00584D61" w:rsidRDefault="003B340B" w:rsidP="003B340B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right="-155"/>
              <w:contextualSpacing/>
              <w:jc w:val="both"/>
            </w:pPr>
            <w:r w:rsidRPr="003B340B">
              <w:t xml:space="preserve">протяженность и 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</w:t>
            </w:r>
            <w:r w:rsidRPr="003B340B">
              <w:lastRenderedPageBreak/>
              <w:t>организацией</w:t>
            </w:r>
            <w:r w:rsidR="00B910CD" w:rsidRPr="00584D61">
              <w:t>.</w:t>
            </w: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1F360E">
            <w:pPr>
              <w:spacing w:line="315" w:lineRule="atLeast"/>
            </w:pPr>
            <w:r w:rsidRPr="00584D61">
              <w:lastRenderedPageBreak/>
              <w:t>Этапы и сроки реализации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F37089" w:rsidP="001F360E">
            <w:pPr>
              <w:spacing w:line="315" w:lineRule="atLeast"/>
              <w:ind w:left="-7" w:right="-155"/>
            </w:pPr>
            <w:r w:rsidRPr="00584D61">
              <w:t>Этап 1 реализации Программы: 2021 – 202</w:t>
            </w:r>
            <w:r w:rsidR="005F758B" w:rsidRPr="00584D61">
              <w:t>4</w:t>
            </w:r>
            <w:r w:rsidRPr="00584D61">
              <w:t xml:space="preserve"> годы</w:t>
            </w:r>
          </w:p>
          <w:p w:rsidR="00F37089" w:rsidRPr="00584D61" w:rsidRDefault="00F37089" w:rsidP="00F37089">
            <w:pPr>
              <w:spacing w:line="315" w:lineRule="atLeast"/>
              <w:ind w:left="-7" w:right="-155"/>
            </w:pPr>
            <w:r w:rsidRPr="00584D61">
              <w:t>Этап 2 реализации Программы: 202</w:t>
            </w:r>
            <w:r w:rsidR="005F758B" w:rsidRPr="00584D61">
              <w:t>5</w:t>
            </w:r>
            <w:r w:rsidRPr="00584D61">
              <w:t xml:space="preserve"> – 2030 годы</w:t>
            </w:r>
            <w:r w:rsidR="00623CD4" w:rsidRPr="00584D61">
              <w:t xml:space="preserve"> (показатели и объёмы финансирования этапа 2 подлежат расчёту и корректировки не ранее 202</w:t>
            </w:r>
            <w:r w:rsidR="005F758B" w:rsidRPr="00584D61">
              <w:t>3</w:t>
            </w:r>
            <w:r w:rsidR="00623CD4" w:rsidRPr="00584D61">
              <w:t xml:space="preserve"> года в рамках утверждения областного бюджета Ленинградской области на 202</w:t>
            </w:r>
            <w:r w:rsidR="005F758B" w:rsidRPr="00584D61">
              <w:t>3</w:t>
            </w:r>
            <w:r w:rsidR="00623CD4" w:rsidRPr="00584D61">
              <w:t>-202</w:t>
            </w:r>
            <w:r w:rsidR="005F758B" w:rsidRPr="00584D61">
              <w:t>5</w:t>
            </w:r>
            <w:r w:rsidR="00623CD4" w:rsidRPr="00584D61">
              <w:t xml:space="preserve"> годы и соответствующих корректировок действующих государственных программ Ленинградской области</w:t>
            </w:r>
            <w:proofErr w:type="gramStart"/>
            <w:r w:rsidR="00623CD4" w:rsidRPr="00584D61">
              <w:t xml:space="preserve"> )</w:t>
            </w:r>
            <w:proofErr w:type="gramEnd"/>
          </w:p>
          <w:p w:rsidR="00F37089" w:rsidRPr="00584D61" w:rsidRDefault="00F37089" w:rsidP="001F360E">
            <w:pPr>
              <w:spacing w:line="315" w:lineRule="atLeast"/>
              <w:ind w:left="-7" w:right="-155"/>
            </w:pP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1F360E">
            <w:pPr>
              <w:spacing w:line="315" w:lineRule="atLeast"/>
            </w:pPr>
            <w:r w:rsidRPr="00584D61">
              <w:t>Объемы и источники финансирования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2BF" w:rsidRDefault="00296091" w:rsidP="001F360E">
            <w:pPr>
              <w:tabs>
                <w:tab w:val="left" w:pos="-5"/>
                <w:tab w:val="left" w:pos="128"/>
              </w:tabs>
              <w:spacing w:line="315" w:lineRule="atLeast"/>
              <w:ind w:left="-7" w:right="-155"/>
            </w:pPr>
            <w:r w:rsidRPr="00584D61">
              <w:t>Общий объем финансовых средств на реализац</w:t>
            </w:r>
            <w:r w:rsidR="00F1388D" w:rsidRPr="00584D61">
              <w:t>ию мероприятий Программы</w:t>
            </w:r>
            <w:r w:rsidR="006772BF">
              <w:t>:</w:t>
            </w:r>
          </w:p>
          <w:p w:rsidR="00296091" w:rsidRPr="00584D61" w:rsidRDefault="006772BF" w:rsidP="001F360E">
            <w:pPr>
              <w:tabs>
                <w:tab w:val="left" w:pos="-5"/>
                <w:tab w:val="left" w:pos="128"/>
              </w:tabs>
              <w:spacing w:line="315" w:lineRule="atLeast"/>
              <w:ind w:left="-7" w:right="-155"/>
            </w:pPr>
            <w:r>
              <w:t>-</w:t>
            </w:r>
            <w:r w:rsidR="00F1388D" w:rsidRPr="00584D61">
              <w:t xml:space="preserve"> </w:t>
            </w:r>
            <w:r w:rsidR="00F12235" w:rsidRPr="00584D61">
              <w:t>в рамках Этапа 1</w:t>
            </w:r>
            <w:r w:rsidR="005949BE" w:rsidRPr="00584D61">
              <w:t xml:space="preserve"> </w:t>
            </w:r>
            <w:r w:rsidR="00F1388D" w:rsidRPr="00584D61">
              <w:t xml:space="preserve">на </w:t>
            </w:r>
            <w:r w:rsidR="00F12235" w:rsidRPr="00584D61">
              <w:t>(</w:t>
            </w:r>
            <w:r w:rsidR="00F1388D" w:rsidRPr="00584D61">
              <w:t xml:space="preserve">2021 </w:t>
            </w:r>
            <w:r w:rsidR="00F12235" w:rsidRPr="00584D61">
              <w:t>–</w:t>
            </w:r>
            <w:r w:rsidR="00F1388D" w:rsidRPr="00584D61">
              <w:t xml:space="preserve"> 20</w:t>
            </w:r>
            <w:r w:rsidR="00F12235" w:rsidRPr="00584D61">
              <w:t>2</w:t>
            </w:r>
            <w:r>
              <w:t>4</w:t>
            </w:r>
            <w:r w:rsidR="00F12235" w:rsidRPr="00584D61">
              <w:t xml:space="preserve"> гг.)</w:t>
            </w:r>
            <w:r w:rsidR="00296091" w:rsidRPr="00584D61">
              <w:t xml:space="preserve"> составляет  </w:t>
            </w:r>
            <w:r w:rsidR="003E36D3" w:rsidRPr="003E36D3">
              <w:t>764 790 457,78</w:t>
            </w:r>
            <w:r w:rsidR="00612C8B" w:rsidRPr="00612C8B">
              <w:t xml:space="preserve"> </w:t>
            </w:r>
            <w:r w:rsidR="00296091" w:rsidRPr="00584D61">
              <w:t>тыс. руб., в том числе:</w:t>
            </w:r>
          </w:p>
          <w:p w:rsidR="00296091" w:rsidRPr="00584D61" w:rsidRDefault="00296091" w:rsidP="003E36D3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федеральный бюджет – </w:t>
            </w:r>
            <w:r w:rsidR="003E36D3" w:rsidRPr="003E36D3">
              <w:t>350 153,00</w:t>
            </w:r>
            <w:r w:rsidR="006772BF" w:rsidRPr="006772BF">
              <w:t xml:space="preserve"> </w:t>
            </w:r>
            <w:r w:rsidRPr="00584D61">
              <w:t>тыс. руб.,</w:t>
            </w:r>
          </w:p>
          <w:p w:rsidR="00296091" w:rsidRPr="00584D61" w:rsidRDefault="00296091" w:rsidP="003E36D3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областной бюджет – </w:t>
            </w:r>
            <w:r w:rsidR="003E36D3" w:rsidRPr="003E36D3">
              <w:t>5 067 967,77</w:t>
            </w:r>
            <w:r w:rsidR="006772BF" w:rsidRPr="006772BF">
              <w:t xml:space="preserve"> </w:t>
            </w:r>
            <w:r w:rsidRPr="00584D61">
              <w:t>тыс. руб.,</w:t>
            </w:r>
          </w:p>
          <w:p w:rsidR="00296091" w:rsidRPr="00584D61" w:rsidRDefault="00296091" w:rsidP="006772BF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местные бюджеты – </w:t>
            </w:r>
            <w:r w:rsidR="006772BF" w:rsidRPr="006772BF">
              <w:t xml:space="preserve">171 723,66 </w:t>
            </w:r>
            <w:r w:rsidRPr="00584D61">
              <w:t>тыс. руб.,</w:t>
            </w:r>
          </w:p>
          <w:p w:rsidR="00296091" w:rsidRDefault="00296091" w:rsidP="00612C8B">
            <w:pPr>
              <w:numPr>
                <w:ilvl w:val="0"/>
                <w:numId w:val="10"/>
              </w:numPr>
              <w:spacing w:line="315" w:lineRule="atLeast"/>
              <w:ind w:right="-155"/>
              <w:contextualSpacing/>
            </w:pPr>
            <w:r w:rsidRPr="00584D61">
              <w:t xml:space="preserve">прочие источники – </w:t>
            </w:r>
            <w:r w:rsidR="00612C8B" w:rsidRPr="00612C8B">
              <w:t xml:space="preserve">759 210 551,36 </w:t>
            </w:r>
            <w:r w:rsidRPr="00584D61">
              <w:t>тыс. руб.</w:t>
            </w:r>
          </w:p>
          <w:p w:rsidR="006772BF" w:rsidRPr="00584D61" w:rsidRDefault="006772BF" w:rsidP="006772BF">
            <w:pPr>
              <w:tabs>
                <w:tab w:val="left" w:pos="-5"/>
                <w:tab w:val="left" w:pos="128"/>
              </w:tabs>
              <w:spacing w:line="315" w:lineRule="atLeast"/>
              <w:ind w:left="-7" w:right="-155"/>
            </w:pPr>
            <w:r>
              <w:t xml:space="preserve">- </w:t>
            </w:r>
            <w:r w:rsidRPr="00584D61">
              <w:t xml:space="preserve">в рамках Этапа </w:t>
            </w:r>
            <w:r>
              <w:t>2</w:t>
            </w:r>
            <w:r w:rsidRPr="00584D61">
              <w:t xml:space="preserve"> на (202</w:t>
            </w:r>
            <w:r>
              <w:t>5</w:t>
            </w:r>
            <w:r w:rsidRPr="00584D61">
              <w:t xml:space="preserve"> – 20</w:t>
            </w:r>
            <w:r>
              <w:t>30</w:t>
            </w:r>
            <w:r w:rsidRPr="00584D61">
              <w:t xml:space="preserve"> гг.) составляет  </w:t>
            </w:r>
            <w:r w:rsidRPr="006772BF">
              <w:t xml:space="preserve">7 067 568,98 </w:t>
            </w:r>
            <w:r w:rsidRPr="00584D61">
              <w:t>тыс. руб., в том числе:</w:t>
            </w:r>
          </w:p>
          <w:p w:rsidR="006772BF" w:rsidRPr="00584D61" w:rsidRDefault="006772BF" w:rsidP="006772BF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федеральный бюджет – </w:t>
            </w:r>
            <w:r>
              <w:t>0</w:t>
            </w:r>
            <w:r w:rsidRPr="006772BF">
              <w:t xml:space="preserve">,00 </w:t>
            </w:r>
            <w:r w:rsidRPr="00584D61">
              <w:t>тыс. руб.,</w:t>
            </w:r>
          </w:p>
          <w:p w:rsidR="006772BF" w:rsidRPr="00584D61" w:rsidRDefault="006772BF" w:rsidP="006772BF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областной бюджет – </w:t>
            </w:r>
            <w:r w:rsidRPr="006772BF">
              <w:t xml:space="preserve">163 284,06 </w:t>
            </w:r>
            <w:r w:rsidRPr="00584D61">
              <w:t>тыс. руб.,</w:t>
            </w:r>
          </w:p>
          <w:p w:rsidR="006772BF" w:rsidRPr="00584D61" w:rsidRDefault="006772BF" w:rsidP="006772BF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584D61">
              <w:t xml:space="preserve">местные бюджеты – </w:t>
            </w:r>
            <w:r w:rsidRPr="006772BF">
              <w:t xml:space="preserve">15 596,57 </w:t>
            </w:r>
            <w:r w:rsidRPr="00584D61">
              <w:t>тыс. руб.,</w:t>
            </w:r>
          </w:p>
          <w:p w:rsidR="006772BF" w:rsidRDefault="006772BF" w:rsidP="006772BF">
            <w:pPr>
              <w:numPr>
                <w:ilvl w:val="0"/>
                <w:numId w:val="10"/>
              </w:numPr>
              <w:spacing w:line="315" w:lineRule="atLeast"/>
              <w:ind w:right="-155"/>
              <w:contextualSpacing/>
            </w:pPr>
            <w:r w:rsidRPr="00584D61">
              <w:t xml:space="preserve">прочие источники – </w:t>
            </w:r>
            <w:r w:rsidRPr="006772BF">
              <w:t xml:space="preserve">6 888 688,35 </w:t>
            </w:r>
            <w:r w:rsidRPr="00584D61">
              <w:t>тыс. руб.</w:t>
            </w:r>
          </w:p>
          <w:p w:rsidR="006772BF" w:rsidRPr="00584D61" w:rsidRDefault="006772BF" w:rsidP="006772BF">
            <w:pPr>
              <w:spacing w:line="315" w:lineRule="atLeast"/>
              <w:ind w:left="360" w:right="-155"/>
              <w:contextualSpacing/>
            </w:pPr>
          </w:p>
        </w:tc>
      </w:tr>
      <w:tr w:rsidR="00296091" w:rsidRPr="00584D6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584D61" w:rsidRDefault="00296091" w:rsidP="001F360E">
            <w:pPr>
              <w:spacing w:line="315" w:lineRule="atLeast"/>
            </w:pPr>
            <w:r w:rsidRPr="00584D61">
              <w:t>Ожидаемые результаты реализации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901" w:rsidRPr="00584D61" w:rsidRDefault="00A567F9" w:rsidP="00796901">
            <w:pPr>
              <w:ind w:left="502"/>
              <w:contextualSpacing/>
            </w:pPr>
            <w:r>
              <w:t xml:space="preserve">По окончанию Этапа 1 реализации </w:t>
            </w:r>
            <w:proofErr w:type="gramStart"/>
            <w:r>
              <w:t>Программы</w:t>
            </w:r>
            <w:proofErr w:type="gramEnd"/>
            <w:r w:rsidR="00796901" w:rsidRPr="00584D61">
              <w:t xml:space="preserve"> ожидаемые результаты составят:</w:t>
            </w:r>
          </w:p>
          <w:p w:rsidR="005B1253" w:rsidRPr="00584D61" w:rsidRDefault="005D579D" w:rsidP="005D579D">
            <w:pPr>
              <w:numPr>
                <w:ilvl w:val="0"/>
                <w:numId w:val="9"/>
              </w:numPr>
              <w:contextualSpacing/>
            </w:pPr>
            <w:r w:rsidRPr="005D579D">
              <w:t>объем (прирост) потребления природного газа в год</w:t>
            </w:r>
            <w:r w:rsidR="00B910CD" w:rsidRPr="00584D61">
              <w:t xml:space="preserve"> </w:t>
            </w:r>
            <w:r w:rsidR="00796901" w:rsidRPr="00584D61">
              <w:t xml:space="preserve">– </w:t>
            </w:r>
            <w:r w:rsidR="005B1253" w:rsidRPr="00584D61">
              <w:t>относится к полномочиям собственника Единой системы газоснабжения;</w:t>
            </w:r>
          </w:p>
          <w:p w:rsidR="00B910CD" w:rsidRPr="00584D61" w:rsidRDefault="005D579D" w:rsidP="005D579D">
            <w:pPr>
              <w:numPr>
                <w:ilvl w:val="0"/>
                <w:numId w:val="9"/>
              </w:numPr>
              <w:contextualSpacing/>
            </w:pPr>
            <w:r w:rsidRPr="005D579D">
              <w:t>протяженность (строительство) объектов магистрального транспорта</w:t>
            </w:r>
            <w:r w:rsidR="00B910CD" w:rsidRPr="00584D61">
              <w:t xml:space="preserve"> </w:t>
            </w:r>
            <w:r w:rsidR="005B1253" w:rsidRPr="00584D61">
              <w:t xml:space="preserve">- </w:t>
            </w:r>
            <w:r w:rsidR="00B910CD" w:rsidRPr="00584D61">
              <w:t>относится к полномочиям собственника Единой системы газоснабжения;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протяженность (строительство) газопроводов-отводов – </w:t>
            </w:r>
            <w:r w:rsidR="005B1253" w:rsidRPr="00584D61">
              <w:t>61,81</w:t>
            </w:r>
            <w:r w:rsidRPr="00584D61">
              <w:t xml:space="preserve"> км;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количество (строительство) газораспределительных станций – </w:t>
            </w:r>
            <w:r w:rsidR="005B1253" w:rsidRPr="00584D61">
              <w:t>7</w:t>
            </w:r>
            <w:r w:rsidRPr="00584D61">
              <w:t xml:space="preserve"> ед.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реконструкция объектов транспорта природного газа (газораспределительных станций) - 3 ед.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газоснабжение населенных пунктов природным газом - </w:t>
            </w:r>
            <w:r w:rsidR="005B1253" w:rsidRPr="00584D61">
              <w:t>376</w:t>
            </w:r>
            <w:r w:rsidRPr="00584D61">
              <w:t xml:space="preserve"> ед.;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протяженность (строительство) межпоселковых газопроводов –  </w:t>
            </w:r>
            <w:r w:rsidR="006772BF">
              <w:t>2 019,58</w:t>
            </w:r>
            <w:r w:rsidRPr="00584D61">
              <w:t xml:space="preserve"> км;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протяженность (строительство) </w:t>
            </w:r>
            <w:proofErr w:type="spellStart"/>
            <w:r w:rsidRPr="00584D61">
              <w:t>внутрипоселковых</w:t>
            </w:r>
            <w:proofErr w:type="spellEnd"/>
            <w:r w:rsidRPr="00584D61">
              <w:t xml:space="preserve"> газопроводов – </w:t>
            </w:r>
            <w:r w:rsidR="005B1253" w:rsidRPr="00584D61">
              <w:t>1 333,15</w:t>
            </w:r>
            <w:r w:rsidRPr="00584D61">
              <w:t xml:space="preserve"> км;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уровень газификации населения – </w:t>
            </w:r>
            <w:r w:rsidR="003C7F95">
              <w:t>69</w:t>
            </w:r>
            <w:r w:rsidRPr="00584D61">
              <w:t>%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уровень потенциальной газификации населения – </w:t>
            </w:r>
            <w:r w:rsidR="003C7F95">
              <w:t>84,14</w:t>
            </w:r>
            <w:r w:rsidRPr="00584D61">
              <w:t>%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газификация квартир (домовладений) природным газом – 2 </w:t>
            </w:r>
            <w:r w:rsidR="000155B3">
              <w:t>300</w:t>
            </w:r>
            <w:r w:rsidRPr="00584D61">
              <w:t xml:space="preserve"> ед.;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уровень газификации населения природным газом – 6</w:t>
            </w:r>
            <w:r w:rsidR="00ED3C62" w:rsidRPr="00584D61">
              <w:t>8</w:t>
            </w:r>
            <w:r w:rsidRPr="00584D61">
              <w:t>,</w:t>
            </w:r>
            <w:r w:rsidR="00ED3C62" w:rsidRPr="00584D61">
              <w:t>0</w:t>
            </w:r>
            <w:r w:rsidRPr="00584D61">
              <w:t>8%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перевод котельных на природный газ – </w:t>
            </w:r>
            <w:r w:rsidR="0096793C">
              <w:t>56</w:t>
            </w:r>
            <w:r w:rsidRPr="00584D61">
              <w:t xml:space="preserve"> ед.;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газификация потребителей сжиженным углеводородным газом (количество населенных пунктов, квартир (домовладений) не планируется;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уровень газификации населения сжиженным углеводородным газом </w:t>
            </w:r>
            <w:r w:rsidRPr="00584D61">
              <w:lastRenderedPageBreak/>
              <w:t>сох</w:t>
            </w:r>
            <w:r w:rsidR="00ED3C62" w:rsidRPr="00584D61">
              <w:t>ранится на текущем уровне – 0,92</w:t>
            </w:r>
            <w:r w:rsidRPr="00584D61">
              <w:t>%</w:t>
            </w:r>
            <w:r w:rsidR="00CF744A"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перевод котельных на сжиженный углеводородный газ не планируется;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газификация потребителей сжиженным природным газом (количество населенных пунктов, квартир (домовладений) не планируется;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уровень газификации населения сжиженным природным газом – 0%;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количество (строительство) комплексов производства сжиженного природного газа – </w:t>
            </w:r>
            <w:r w:rsidR="00612C8B">
              <w:t>1</w:t>
            </w:r>
            <w:r w:rsidRPr="00584D61">
              <w:t>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>перевод котельных на сжиженный природный газ не планируется;</w:t>
            </w:r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перевод на природный газ автотранспортной техники – </w:t>
            </w:r>
            <w:r w:rsidR="00ED3C62" w:rsidRPr="00584D61">
              <w:t>3 923</w:t>
            </w:r>
            <w:r w:rsidRPr="00584D61">
              <w:t xml:space="preserve"> ед</w:t>
            </w:r>
            <w:r w:rsidR="00CF744A" w:rsidRPr="00584D61">
              <w:t>.;</w:t>
            </w:r>
          </w:p>
          <w:p w:rsidR="00B910CD" w:rsidRDefault="005D579D" w:rsidP="005D579D">
            <w:pPr>
              <w:numPr>
                <w:ilvl w:val="0"/>
                <w:numId w:val="9"/>
              </w:numPr>
              <w:contextualSpacing/>
            </w:pPr>
            <w:r w:rsidRPr="005D579D">
              <w:t>количество (строительство) автомобильных газовых наполнительных компрессорных станций</w:t>
            </w:r>
            <w:r w:rsidR="00B910CD" w:rsidRPr="00584D61">
              <w:t xml:space="preserve"> составит </w:t>
            </w:r>
            <w:r w:rsidR="00ED3C62" w:rsidRPr="00584D61">
              <w:t>16</w:t>
            </w:r>
            <w:r w:rsidR="00B910CD" w:rsidRPr="00584D61">
              <w:t xml:space="preserve"> ед.</w:t>
            </w:r>
            <w:r w:rsidR="00CF744A" w:rsidRPr="00584D61">
              <w:t>;</w:t>
            </w:r>
          </w:p>
          <w:p w:rsidR="005D579D" w:rsidRPr="00584D61" w:rsidRDefault="005D579D" w:rsidP="005D579D">
            <w:pPr>
              <w:numPr>
                <w:ilvl w:val="0"/>
                <w:numId w:val="9"/>
              </w:numPr>
              <w:contextualSpacing/>
            </w:pPr>
            <w:r w:rsidRPr="005D579D">
              <w:t>протяженность и (или) количество бесхозяйных объектов газораспределения</w:t>
            </w:r>
            <w:r>
              <w:t xml:space="preserve"> – 127 ед., 15,55 км</w:t>
            </w:r>
            <w:proofErr w:type="gramStart"/>
            <w:r>
              <w:t>.;</w:t>
            </w:r>
            <w:proofErr w:type="gramEnd"/>
          </w:p>
          <w:p w:rsidR="00B910CD" w:rsidRPr="00584D61" w:rsidRDefault="00B910CD" w:rsidP="00B910CD">
            <w:pPr>
              <w:numPr>
                <w:ilvl w:val="0"/>
                <w:numId w:val="9"/>
              </w:numPr>
              <w:contextualSpacing/>
            </w:pPr>
            <w:r w:rsidRPr="00584D61">
              <w:t xml:space="preserve">Порядок регистрации права собственности на бесхозяйные объекты </w:t>
            </w:r>
            <w:r w:rsidR="00A96694">
              <w:t>–</w:t>
            </w:r>
            <w:r w:rsidRPr="00584D61">
              <w:t xml:space="preserve"> </w:t>
            </w:r>
            <w:r w:rsidR="00A96694">
              <w:t xml:space="preserve">определён </w:t>
            </w:r>
            <w:r w:rsidRPr="00584D61">
              <w:t>действующим законодательством.</w:t>
            </w:r>
          </w:p>
          <w:p w:rsidR="00296091" w:rsidRPr="00584D61" w:rsidRDefault="00296091" w:rsidP="00B910CD">
            <w:pPr>
              <w:ind w:left="502"/>
              <w:contextualSpacing/>
            </w:pPr>
          </w:p>
        </w:tc>
      </w:tr>
    </w:tbl>
    <w:p w:rsidR="00580597" w:rsidRPr="00584D61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584D61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9B317B" w:rsidRPr="00584D61" w:rsidRDefault="009B317B">
      <w:pPr>
        <w:rPr>
          <w:sz w:val="28"/>
          <w:szCs w:val="28"/>
        </w:rPr>
      </w:pPr>
    </w:p>
    <w:p w:rsidR="006E1E8B" w:rsidRPr="00584D61" w:rsidRDefault="006E1E8B" w:rsidP="006E1E8B">
      <w:pPr>
        <w:ind w:firstLine="709"/>
        <w:jc w:val="center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План мероприятий региональной программы газификации жилищно-коммунального хозяйства, промышленных и иных организаций Ленинградской области </w:t>
      </w:r>
      <w:r w:rsidR="00701ACD" w:rsidRPr="00584D61">
        <w:rPr>
          <w:sz w:val="28"/>
          <w:szCs w:val="28"/>
        </w:rPr>
        <w:t>на 2021 - 2030</w:t>
      </w:r>
      <w:r w:rsidRPr="00584D61">
        <w:rPr>
          <w:sz w:val="28"/>
          <w:szCs w:val="28"/>
        </w:rPr>
        <w:t xml:space="preserve"> годы</w:t>
      </w:r>
    </w:p>
    <w:p w:rsidR="009B317B" w:rsidRPr="00584D61" w:rsidRDefault="009B317B" w:rsidP="006E1E8B">
      <w:pPr>
        <w:ind w:firstLine="709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2399"/>
        <w:gridCol w:w="2894"/>
        <w:gridCol w:w="2679"/>
        <w:gridCol w:w="832"/>
        <w:gridCol w:w="1116"/>
      </w:tblGrid>
      <w:tr w:rsidR="00612C8B" w:rsidRPr="00612C8B" w:rsidTr="00967D9F">
        <w:trPr>
          <w:trHeight w:val="60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12C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12C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Наименование программы (мероприятия)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Информация об объектах, мероприятиях программ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Годы реализации на период реализации Программы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612C8B" w:rsidRPr="00612C8B" w:rsidTr="00967D9F">
        <w:trPr>
          <w:trHeight w:val="135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</w:p>
        </w:tc>
      </w:tr>
      <w:tr w:rsidR="00612C8B" w:rsidRPr="00612C8B" w:rsidTr="00967D9F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6</w:t>
            </w:r>
          </w:p>
        </w:tc>
      </w:tr>
      <w:tr w:rsidR="00612C8B" w:rsidRPr="00612C8B" w:rsidTr="00967D9F">
        <w:trPr>
          <w:trHeight w:val="18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A4632A" w:rsidP="00E37DE7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Г</w:t>
            </w:r>
            <w:r w:rsidR="009B317B" w:rsidRPr="00612C8B">
              <w:rPr>
                <w:color w:val="000000"/>
                <w:sz w:val="22"/>
                <w:szCs w:val="22"/>
              </w:rPr>
              <w:t>осударственн</w:t>
            </w:r>
            <w:r w:rsidR="00E37DE7" w:rsidRPr="00612C8B">
              <w:rPr>
                <w:color w:val="000000"/>
                <w:sz w:val="22"/>
                <w:szCs w:val="22"/>
              </w:rPr>
              <w:t>ая программа</w:t>
            </w:r>
            <w:r w:rsidR="009B317B" w:rsidRPr="00612C8B">
              <w:rPr>
                <w:color w:val="000000"/>
                <w:sz w:val="22"/>
                <w:szCs w:val="22"/>
              </w:rPr>
              <w:t xml:space="preserve">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53083D" w:rsidP="0053083D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В соответствии с постановлением Правительства Ленинградской области от 14.11.2013 N 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ED3C62" w:rsidP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1 181,3</w:t>
            </w:r>
            <w:r w:rsidR="009B317B" w:rsidRPr="00612C8B">
              <w:rPr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 w:rsidP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</w:t>
            </w:r>
            <w:r w:rsidR="00ED3C62" w:rsidRPr="00612C8B">
              <w:rPr>
                <w:color w:val="000000"/>
                <w:sz w:val="22"/>
                <w:szCs w:val="22"/>
              </w:rPr>
              <w:t>21</w:t>
            </w:r>
            <w:r w:rsidRPr="00612C8B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Областной бюджет (далее - ОБ), местный бюджет (далее - МБ)</w:t>
            </w:r>
          </w:p>
        </w:tc>
      </w:tr>
      <w:tr w:rsidR="00612C8B" w:rsidRPr="00612C8B" w:rsidTr="00967D9F">
        <w:trPr>
          <w:trHeight w:val="15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E7" w:rsidRPr="00612C8B" w:rsidRDefault="00E37DE7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E7" w:rsidRPr="00612C8B" w:rsidRDefault="00E37DE7" w:rsidP="00E37DE7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Государственная программа Ленинградской области "Комплексное развитие сельских территорий</w:t>
            </w:r>
            <w:r w:rsidRPr="00612C8B">
              <w:rPr>
                <w:color w:val="000000"/>
                <w:sz w:val="22"/>
                <w:szCs w:val="22"/>
              </w:rPr>
              <w:br/>
              <w:t>Ленинградской области"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E7" w:rsidRPr="00612C8B" w:rsidRDefault="0053083D" w:rsidP="00BE570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 xml:space="preserve">В соответствии </w:t>
            </w:r>
            <w:r w:rsidR="00BE570B">
              <w:rPr>
                <w:color w:val="000000"/>
                <w:sz w:val="22"/>
                <w:szCs w:val="22"/>
              </w:rPr>
              <w:t>с постановлением Правительства ЛО</w:t>
            </w:r>
            <w:r w:rsidRPr="00612C8B">
              <w:rPr>
                <w:color w:val="000000"/>
                <w:sz w:val="22"/>
                <w:szCs w:val="22"/>
              </w:rPr>
              <w:t xml:space="preserve"> </w:t>
            </w:r>
            <w:r w:rsidR="00BE570B" w:rsidRPr="00BE570B">
              <w:rPr>
                <w:color w:val="000000"/>
                <w:sz w:val="22"/>
                <w:szCs w:val="22"/>
              </w:rPr>
              <w:t>от 27.12.2019 № 636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E7" w:rsidRPr="00612C8B" w:rsidRDefault="00E37DE7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85,52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E7" w:rsidRPr="00612C8B" w:rsidRDefault="00E37DE7" w:rsidP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E7" w:rsidRPr="00612C8B" w:rsidRDefault="00E37DE7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ОБ, МБ, федеральный бюджет (далее - ФБ)</w:t>
            </w:r>
          </w:p>
        </w:tc>
      </w:tr>
      <w:tr w:rsidR="00612C8B" w:rsidRPr="00612C8B" w:rsidTr="00967D9F">
        <w:trPr>
          <w:trHeight w:val="9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В соответствии с постановлением Правительства Ленинградской области от 14.11.2013 N 397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16</w:t>
            </w:r>
            <w:r w:rsidR="009B317B" w:rsidRPr="00612C8B">
              <w:rPr>
                <w:color w:val="000000"/>
                <w:sz w:val="22"/>
                <w:szCs w:val="22"/>
              </w:rPr>
              <w:t xml:space="preserve"> АГНКС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ФБ, ОБ, средства организаций</w:t>
            </w:r>
          </w:p>
        </w:tc>
      </w:tr>
      <w:tr w:rsidR="00612C8B" w:rsidRPr="00612C8B" w:rsidTr="00967D9F">
        <w:trPr>
          <w:trHeight w:val="6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Программа развития газоснабжения и газификации Ленинградской области на период 2021-2025 годы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В соответствии с информацией, размещённой на сайте комитета по топливно-энергетическому комплексу Ленинградской области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7B" w:rsidRPr="00612C8B" w:rsidRDefault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1 740,57</w:t>
            </w:r>
            <w:r w:rsidR="009B317B" w:rsidRPr="00612C8B">
              <w:rPr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 w:rsidP="00ED3C62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2021-202</w:t>
            </w:r>
            <w:r w:rsidR="00ED3C62" w:rsidRPr="00612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B" w:rsidRPr="00612C8B" w:rsidRDefault="009B317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Средства организаций группы ПАО "Газпром"</w:t>
            </w:r>
          </w:p>
        </w:tc>
      </w:tr>
      <w:tr w:rsidR="00612C8B" w:rsidRPr="00612C8B" w:rsidTr="00967D9F">
        <w:trPr>
          <w:trHeight w:val="18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967D9F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 w:rsidP="00ED3C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C8B">
              <w:rPr>
                <w:color w:val="000000"/>
                <w:sz w:val="22"/>
                <w:szCs w:val="22"/>
              </w:rPr>
              <w:t>Программа газификации  Ленинградской области на 20</w:t>
            </w:r>
            <w:r w:rsidR="00ED3C62" w:rsidRPr="00612C8B">
              <w:rPr>
                <w:color w:val="000000"/>
                <w:sz w:val="22"/>
                <w:szCs w:val="22"/>
              </w:rPr>
              <w:t>21</w:t>
            </w:r>
            <w:r w:rsidRPr="00612C8B">
              <w:rPr>
                <w:color w:val="000000"/>
                <w:sz w:val="22"/>
                <w:szCs w:val="22"/>
              </w:rPr>
              <w:t>-20</w:t>
            </w:r>
            <w:r w:rsidR="00ED3C62" w:rsidRPr="00612C8B">
              <w:rPr>
                <w:color w:val="000000"/>
                <w:sz w:val="22"/>
                <w:szCs w:val="22"/>
              </w:rPr>
              <w:t>25</w:t>
            </w:r>
            <w:r w:rsidRPr="00612C8B">
              <w:rPr>
                <w:color w:val="000000"/>
                <w:sz w:val="22"/>
                <w:szCs w:val="22"/>
              </w:rPr>
              <w:t xml:space="preserve"> годы АО «Газпром газораспределение Ленинградская область» за счет  спецнадбавки к тарифу на транспортировку природного газа потребителям Ленинградской области)</w:t>
            </w:r>
            <w:proofErr w:type="gramEnd"/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 w:rsidP="00975C4F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В соответствии с распоряжение</w:t>
            </w:r>
            <w:r w:rsidR="009964AB" w:rsidRPr="00612C8B">
              <w:rPr>
                <w:color w:val="000000"/>
                <w:sz w:val="22"/>
                <w:szCs w:val="22"/>
              </w:rPr>
              <w:t>м</w:t>
            </w:r>
            <w:r w:rsidRPr="00612C8B">
              <w:rPr>
                <w:color w:val="000000"/>
                <w:sz w:val="22"/>
                <w:szCs w:val="22"/>
              </w:rPr>
              <w:t xml:space="preserve"> комитета по топливно-энергетическому компл</w:t>
            </w:r>
            <w:r w:rsidR="00975C4F" w:rsidRPr="00612C8B">
              <w:rPr>
                <w:color w:val="000000"/>
                <w:sz w:val="22"/>
                <w:szCs w:val="22"/>
              </w:rPr>
              <w:t>ексу Ленинградской области от 05</w:t>
            </w:r>
            <w:r w:rsidRPr="00612C8B">
              <w:rPr>
                <w:color w:val="000000"/>
                <w:sz w:val="22"/>
                <w:szCs w:val="22"/>
              </w:rPr>
              <w:t xml:space="preserve"> </w:t>
            </w:r>
            <w:r w:rsidR="00975C4F" w:rsidRPr="00612C8B">
              <w:rPr>
                <w:color w:val="000000"/>
                <w:sz w:val="22"/>
                <w:szCs w:val="22"/>
              </w:rPr>
              <w:t>апреля 2021 года № 27</w:t>
            </w:r>
            <w:r w:rsidRPr="00612C8B">
              <w:rPr>
                <w:color w:val="000000"/>
                <w:sz w:val="22"/>
                <w:szCs w:val="22"/>
              </w:rPr>
              <w:t xml:space="preserve"> (в ред. от </w:t>
            </w:r>
            <w:r w:rsidR="00975C4F" w:rsidRPr="00612C8B">
              <w:rPr>
                <w:color w:val="000000"/>
                <w:sz w:val="22"/>
                <w:szCs w:val="22"/>
              </w:rPr>
              <w:t>30</w:t>
            </w:r>
            <w:r w:rsidRPr="00612C8B">
              <w:rPr>
                <w:color w:val="000000"/>
                <w:sz w:val="22"/>
                <w:szCs w:val="22"/>
              </w:rPr>
              <w:t>.</w:t>
            </w:r>
            <w:r w:rsidR="00975C4F" w:rsidRPr="00612C8B">
              <w:rPr>
                <w:color w:val="000000"/>
                <w:sz w:val="22"/>
                <w:szCs w:val="22"/>
              </w:rPr>
              <w:t>08.2021</w:t>
            </w:r>
            <w:r w:rsidRPr="00612C8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E73EB6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319,17</w:t>
            </w:r>
            <w:r w:rsidR="00967D9F" w:rsidRPr="00612C8B">
              <w:rPr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967D9F" w:rsidP="00E73EB6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</w:t>
            </w:r>
            <w:r w:rsidR="00E73EB6" w:rsidRPr="00612C8B">
              <w:rPr>
                <w:color w:val="000000"/>
                <w:sz w:val="22"/>
                <w:szCs w:val="22"/>
              </w:rPr>
              <w:t>21</w:t>
            </w:r>
            <w:r w:rsidRPr="00612C8B">
              <w:rPr>
                <w:color w:val="000000"/>
                <w:sz w:val="22"/>
                <w:szCs w:val="22"/>
              </w:rPr>
              <w:t>-202</w:t>
            </w:r>
            <w:r w:rsidR="00E73EB6" w:rsidRPr="00612C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Средства спецнадбавки к тарифу на транспортировку природного газа потребителям Ленинградской области</w:t>
            </w:r>
          </w:p>
        </w:tc>
      </w:tr>
      <w:tr w:rsidR="00612C8B" w:rsidRPr="00612C8B" w:rsidTr="00612C8B">
        <w:trPr>
          <w:trHeight w:val="18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967D9F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Программа газификац</w:t>
            </w:r>
            <w:proofErr w:type="gramStart"/>
            <w:r w:rsidRPr="00612C8B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612C8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612C8B">
              <w:rPr>
                <w:color w:val="000000"/>
                <w:sz w:val="22"/>
                <w:szCs w:val="22"/>
              </w:rPr>
              <w:t>ПетербургГаз</w:t>
            </w:r>
            <w:proofErr w:type="spellEnd"/>
            <w:r w:rsidRPr="00612C8B">
              <w:rPr>
                <w:color w:val="000000"/>
                <w:sz w:val="22"/>
                <w:szCs w:val="22"/>
              </w:rPr>
              <w:t>" на 2020 - 2024 г. объектов жилищно-коммунального хозяйства, расположенных на территории Ленинградской области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В соответствии с распоряжение</w:t>
            </w:r>
            <w:r w:rsidR="009964AB" w:rsidRPr="00612C8B">
              <w:rPr>
                <w:color w:val="000000"/>
                <w:sz w:val="22"/>
                <w:szCs w:val="22"/>
              </w:rPr>
              <w:t>м</w:t>
            </w:r>
            <w:r w:rsidRPr="00612C8B">
              <w:rPr>
                <w:color w:val="000000"/>
                <w:sz w:val="22"/>
                <w:szCs w:val="22"/>
              </w:rPr>
              <w:t xml:space="preserve"> комитета по топливно-энергетическому комплексу Ленинградской области от 05 марта 2021 года №16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967D9F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26,16 км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9F" w:rsidRPr="00612C8B" w:rsidRDefault="00967D9F" w:rsidP="00CC1EEA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202</w:t>
            </w:r>
            <w:r w:rsidR="00CC1EEA" w:rsidRPr="00612C8B">
              <w:rPr>
                <w:color w:val="000000"/>
                <w:sz w:val="22"/>
                <w:szCs w:val="22"/>
              </w:rPr>
              <w:t>1</w:t>
            </w:r>
            <w:r w:rsidRPr="00612C8B">
              <w:rPr>
                <w:color w:val="000000"/>
                <w:sz w:val="22"/>
                <w:szCs w:val="22"/>
              </w:rPr>
              <w:t>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9F" w:rsidRPr="00612C8B" w:rsidRDefault="00967D9F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Средства спецнадбавки к тарифу на транспортировку природного газа потребителям Ленинградской области</w:t>
            </w:r>
          </w:p>
        </w:tc>
      </w:tr>
      <w:tr w:rsidR="00612C8B" w:rsidRPr="00612C8B" w:rsidTr="00612C8B">
        <w:trPr>
          <w:trHeight w:val="18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8B" w:rsidRPr="00612C8B" w:rsidRDefault="00612C8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8B" w:rsidRPr="00612C8B" w:rsidRDefault="00612C8B" w:rsidP="00612C8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8B" w:rsidRPr="00612C8B" w:rsidRDefault="00612C8B">
            <w:pPr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Постановление Правительства Ленинградской области от 14.11.2013 N 394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8B" w:rsidRPr="00612C8B" w:rsidRDefault="00612C8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 xml:space="preserve">1 комплекс переработки </w:t>
            </w:r>
            <w:proofErr w:type="spellStart"/>
            <w:r w:rsidRPr="00612C8B">
              <w:rPr>
                <w:color w:val="000000"/>
                <w:sz w:val="22"/>
                <w:szCs w:val="22"/>
              </w:rPr>
              <w:t>этансодержащего</w:t>
            </w:r>
            <w:proofErr w:type="spellEnd"/>
            <w:r w:rsidRPr="00612C8B">
              <w:rPr>
                <w:color w:val="000000"/>
                <w:sz w:val="22"/>
                <w:szCs w:val="22"/>
              </w:rPr>
              <w:t xml:space="preserve"> газа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8B" w:rsidRPr="00612C8B" w:rsidRDefault="00612C8B" w:rsidP="00CC1EEA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8B" w:rsidRPr="00612C8B" w:rsidRDefault="00612C8B">
            <w:pPr>
              <w:jc w:val="center"/>
              <w:rPr>
                <w:color w:val="000000"/>
                <w:sz w:val="22"/>
                <w:szCs w:val="22"/>
              </w:rPr>
            </w:pPr>
            <w:r w:rsidRPr="00612C8B">
              <w:rPr>
                <w:color w:val="000000"/>
                <w:sz w:val="22"/>
                <w:szCs w:val="22"/>
              </w:rPr>
              <w:t>Средства инвестора</w:t>
            </w:r>
          </w:p>
        </w:tc>
      </w:tr>
    </w:tbl>
    <w:p w:rsidR="006E1E8B" w:rsidRPr="00584D61" w:rsidRDefault="006E1E8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B57963" w:rsidRPr="00584D61" w:rsidRDefault="00B57963" w:rsidP="00296091">
      <w:pPr>
        <w:ind w:left="4678"/>
        <w:textAlignment w:val="baseline"/>
        <w:outlineLvl w:val="2"/>
        <w:rPr>
          <w:sz w:val="28"/>
          <w:szCs w:val="28"/>
        </w:rPr>
        <w:sectPr w:rsidR="00B57963" w:rsidRPr="00584D61" w:rsidSect="00B57963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4445FB" w:rsidRPr="00584D61" w:rsidRDefault="004445F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6E1E8B" w:rsidRPr="00584D61" w:rsidRDefault="00E83821" w:rsidP="00E83821">
      <w:pPr>
        <w:jc w:val="center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>Сводный план мероприятий по основным целевым показателям региональной программы газификации жилищно-коммунального хозяйства, промышленных и иных организаций Ленинградской области на 202</w:t>
      </w:r>
      <w:r w:rsidR="00A268CC" w:rsidRPr="00584D61">
        <w:rPr>
          <w:sz w:val="28"/>
          <w:szCs w:val="28"/>
        </w:rPr>
        <w:t>1 - 2030</w:t>
      </w:r>
      <w:r w:rsidRPr="00584D61">
        <w:rPr>
          <w:sz w:val="28"/>
          <w:szCs w:val="28"/>
        </w:rPr>
        <w:t xml:space="preserve"> годы</w:t>
      </w:r>
    </w:p>
    <w:p w:rsidR="00F963B1" w:rsidRPr="00584D61" w:rsidRDefault="00F963B1" w:rsidP="00E83821">
      <w:pPr>
        <w:jc w:val="center"/>
        <w:textAlignment w:val="baseline"/>
        <w:outlineLvl w:val="2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3556"/>
        <w:gridCol w:w="2995"/>
        <w:gridCol w:w="1424"/>
        <w:gridCol w:w="961"/>
        <w:gridCol w:w="961"/>
        <w:gridCol w:w="961"/>
        <w:gridCol w:w="949"/>
        <w:gridCol w:w="952"/>
        <w:gridCol w:w="1717"/>
      </w:tblGrid>
      <w:tr w:rsidR="000C65B8" w:rsidRPr="000C65B8" w:rsidTr="00516838">
        <w:trPr>
          <w:trHeight w:val="31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2021-2025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</w:tr>
      <w:tr w:rsidR="000C65B8" w:rsidRPr="000C65B8" w:rsidTr="00516838">
        <w:trPr>
          <w:trHeight w:val="22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Объем (прирост) потребления природного газа в год**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млрд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м</w:t>
            </w:r>
            <w:r w:rsidRPr="000C65B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45,00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Комплекс переработки 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этансодержащего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 xml:space="preserve"> газа в 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Кингисеппском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Протяженность (строительство) объектов магистрального транспорта***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57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организация-собственник Единой системы газоснабжения (далее – собственник ЕСГ)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Протяженность (строительство) газопроводов-отводов***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0,38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20,10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61,81 </w:t>
            </w:r>
          </w:p>
        </w:tc>
      </w:tr>
      <w:tr w:rsidR="000C65B8" w:rsidRPr="000C65B8" w:rsidTr="00516838">
        <w:trPr>
          <w:trHeight w:val="5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0,38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20,10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61,81 </w:t>
            </w:r>
          </w:p>
        </w:tc>
      </w:tr>
      <w:tr w:rsidR="000C65B8" w:rsidRPr="000C65B8" w:rsidTr="00516838">
        <w:trPr>
          <w:trHeight w:val="48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0,38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20,10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61,81 </w:t>
            </w:r>
          </w:p>
        </w:tc>
      </w:tr>
      <w:tr w:rsidR="000C65B8" w:rsidRPr="000C65B8" w:rsidTr="00516838">
        <w:trPr>
          <w:trHeight w:val="5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Количество (строительство) газораспределительных станций (далее – ГРС)***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7,00 </w:t>
            </w:r>
          </w:p>
        </w:tc>
      </w:tr>
      <w:tr w:rsidR="000C65B8" w:rsidRPr="000C65B8" w:rsidTr="00516838">
        <w:trPr>
          <w:trHeight w:val="58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 xml:space="preserve">средства организаций, в </w:t>
            </w:r>
            <w:r w:rsidRPr="000C65B8">
              <w:rPr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7,00 </w:t>
            </w:r>
          </w:p>
        </w:tc>
      </w:tr>
      <w:tr w:rsidR="000C65B8" w:rsidRPr="000C65B8" w:rsidTr="00516838">
        <w:trPr>
          <w:trHeight w:val="52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7,00 </w:t>
            </w:r>
          </w:p>
        </w:tc>
      </w:tr>
      <w:tr w:rsidR="000C65B8" w:rsidRPr="000C65B8" w:rsidTr="00516838">
        <w:trPr>
          <w:trHeight w:val="69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газораспределительные организации (далее – ГРО)****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9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Реконструкция объектов транспорта природного газа (ГРС)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0C65B8" w:rsidRPr="000C65B8" w:rsidTr="00516838">
        <w:trPr>
          <w:trHeight w:val="57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5B8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5B8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0C65B8" w:rsidRPr="000C65B8" w:rsidTr="00516838">
        <w:trPr>
          <w:trHeight w:val="6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0C65B8" w:rsidRPr="000C65B8" w:rsidTr="00516838">
        <w:trPr>
          <w:trHeight w:val="55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независимые </w:t>
            </w:r>
            <w:r w:rsidRPr="000C65B8">
              <w:rPr>
                <w:color w:val="000000"/>
                <w:sz w:val="20"/>
                <w:szCs w:val="20"/>
              </w:rPr>
              <w:lastRenderedPageBreak/>
              <w:t>газотранспортные организации****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ГРО****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Протяженность (строительство) межпоселковых газопроводов***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622,31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94,49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142,78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197,13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907,32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1 964,03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425,00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36,62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1,70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129,67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592,99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28,77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34,38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1,60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121,15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185,90 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6,30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24,60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34,10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65,00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1,45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2,24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0,10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8,52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12,31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546,93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69,89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101,40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115,03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907,32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1 740,57 </w:t>
            </w:r>
          </w:p>
        </w:tc>
      </w:tr>
      <w:tr w:rsidR="000C65B8" w:rsidRPr="000C65B8" w:rsidTr="00516838">
        <w:trPr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546,93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69,89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101,40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115,03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907,32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1 740,57 </w:t>
            </w:r>
          </w:p>
        </w:tc>
      </w:tr>
      <w:tr w:rsidR="000C65B8" w:rsidRPr="000C65B8" w:rsidTr="00516838">
        <w:trPr>
          <w:trHeight w:val="49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ГРО****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41,38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48,00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158,46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394,78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273,32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121,06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166,01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185,30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1 140,47 </w:t>
            </w:r>
          </w:p>
        </w:tc>
      </w:tr>
      <w:tr w:rsidR="000C65B8" w:rsidRPr="000C65B8" w:rsidTr="00516838">
        <w:trPr>
          <w:trHeight w:val="84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 (АО "Газпром газораспределение </w:t>
            </w:r>
            <w:r w:rsidRPr="000C65B8">
              <w:rPr>
                <w:color w:val="000000"/>
                <w:sz w:val="20"/>
                <w:szCs w:val="20"/>
              </w:rPr>
              <w:lastRenderedPageBreak/>
              <w:t>ЛО")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41,38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48,00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158,46 </w:t>
            </w:r>
          </w:p>
        </w:tc>
      </w:tr>
      <w:tr w:rsidR="000C65B8" w:rsidRPr="000C65B8" w:rsidTr="00516838">
        <w:trPr>
          <w:trHeight w:val="54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394,78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273,32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121,06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166,01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185,30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1 140,47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специальной надбавки к тарифам на транспортировку газа по сетям независимых ГРО (ООО "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ПетербургГаз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76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330,16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440,52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6,50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479,92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76,05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1 333,15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1 055,77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1 577,96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723,47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1 452,60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534,86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5 344,66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8,30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770,18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1 119,59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6,46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983,94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163,28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3 043,45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274,71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403,73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473,71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49,68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1 201,82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49,31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67,97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0,12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41,47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14,92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173,79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независимые ГРО**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55,45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36,79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6,50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6,21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26,37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131,32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236,28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388,76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708,59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427,19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356,66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2 117,48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42,17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30,36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1,70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4,56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26,37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105,16 </w:t>
            </w:r>
          </w:p>
        </w:tc>
      </w:tr>
      <w:tr w:rsidR="000C65B8" w:rsidRPr="000C65B8" w:rsidTr="00516838">
        <w:trPr>
          <w:trHeight w:val="109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135,29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274,04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409,78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414,25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356,66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1 590,02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специальной надбавки к тарифам на транспортировку газа по сетям независимых ГРО (ООО "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ПетербургГаз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13,28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6,43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4,80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1,65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26,16 </w:t>
            </w:r>
          </w:p>
        </w:tc>
      </w:tr>
      <w:tr w:rsidR="000C65B8" w:rsidRPr="000C65B8" w:rsidTr="00516838">
        <w:trPr>
          <w:trHeight w:val="7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100,99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114,72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298,81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12,94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527,46 </w:t>
            </w:r>
          </w:p>
        </w:tc>
      </w:tr>
      <w:tr w:rsidR="000C65B8" w:rsidRPr="000C65B8" w:rsidTr="00516838">
        <w:trPr>
          <w:trHeight w:val="84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Уровень газификации населения (природным газом и сжиженным углеводородным газом (далее – СУГ))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67,99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68,40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68,60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68,80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69,00 </w:t>
            </w:r>
          </w:p>
        </w:tc>
      </w:tr>
      <w:tr w:rsidR="000C65B8" w:rsidRPr="000C65B8" w:rsidTr="00516838">
        <w:trPr>
          <w:trHeight w:val="5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Уровень потенциальной газификации населения (природным газом и СУГ)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84,14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84,14 </w:t>
            </w:r>
          </w:p>
        </w:tc>
      </w:tr>
      <w:tr w:rsidR="000C65B8" w:rsidRPr="000C65B8" w:rsidTr="00516838">
        <w:trPr>
          <w:trHeight w:val="57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Уровень газификации населения природным газом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67,28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67,48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67,88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68,08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68,08 </w:t>
            </w:r>
          </w:p>
        </w:tc>
      </w:tr>
      <w:tr w:rsidR="000C65B8" w:rsidRPr="000C65B8" w:rsidTr="00516838">
        <w:trPr>
          <w:trHeight w:val="43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природным газом (количество населенных пунктов)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31,00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28,00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29,00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188,00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376,00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природным газом  (количество квартир (домовладений))*****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2 300,00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105,00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131,77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441,77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2 300,00 </w:t>
            </w:r>
          </w:p>
        </w:tc>
      </w:tr>
      <w:tr w:rsidR="0051683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38" w:rsidRPr="000C65B8" w:rsidRDefault="0051683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38" w:rsidRPr="000C65B8" w:rsidRDefault="0051683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38" w:rsidRPr="000C65B8" w:rsidRDefault="0051683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38" w:rsidRPr="000C65B8" w:rsidRDefault="0051683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Default="00516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Default="00516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Default="00516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105,36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Default="00516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101,96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Pr="000C65B8" w:rsidRDefault="0051683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38" w:rsidRPr="000C65B8" w:rsidRDefault="00516838" w:rsidP="000C65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427,32</w:t>
            </w:r>
            <w:r w:rsidRPr="000C65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Перевод котельных на природный газ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33,00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56,00 </w:t>
            </w:r>
          </w:p>
        </w:tc>
      </w:tr>
      <w:tr w:rsidR="000C65B8" w:rsidRPr="000C65B8" w:rsidTr="00516838">
        <w:trPr>
          <w:trHeight w:val="51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Согласно программе развития газоснабжения и газификации Ленинградской области на период с 2021 по 2025 годы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Уровень газификации населения СУГ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0,92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СУГ (количество населенных пунктов)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СУГ (количество квартир (домовладений))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268,55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309,25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314,05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87,85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979,70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 xml:space="preserve">бюджет субъекта Российской Федерации </w:t>
            </w:r>
            <w:r w:rsidRPr="000C65B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268,55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309,25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314,05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87,85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979,70 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Перевод котельных на СУГ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Уровень газификации населения сжиженным природным газом (далее – СПГ)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СПГ (количество населенных пунктов)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Газификация потребителей СПГ (количество квартир (домовладений))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Количество (строительство) комплексов производства СПГ***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</w:t>
            </w:r>
            <w:proofErr w:type="gramStart"/>
            <w:r w:rsidRPr="000C65B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>ООО "Балтийский Химический Комплекс", ООО "</w:t>
            </w:r>
            <w:proofErr w:type="spellStart"/>
            <w:r w:rsidRPr="000C65B8">
              <w:rPr>
                <w:color w:val="000000"/>
                <w:sz w:val="20"/>
                <w:szCs w:val="20"/>
              </w:rPr>
              <w:t>РусХимАльянс</w:t>
            </w:r>
            <w:proofErr w:type="spellEnd"/>
            <w:r w:rsidRPr="000C65B8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</w:tr>
      <w:tr w:rsidR="000C65B8" w:rsidRPr="000C65B8" w:rsidTr="00516838">
        <w:trPr>
          <w:trHeight w:val="525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75 600,00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202 800,00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257 600,00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192 500,00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728 500,00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Перевод котельных на СПГ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45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Перевод на природный  газ автотранспортной техники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662,00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2 353,00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234,00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3 923,00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88,94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351,55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418,14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340,64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1 199,27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7,81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11,92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42,71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3,81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66,25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26,13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84,24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115,20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77,56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303,13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662,00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674,00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2 353,00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234,00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3 923,00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255,39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260,23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259,27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829,89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15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Количество (строительство) автомобильных газовых наполнительных компрессорных станций***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16,00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523,80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746,40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1 492,80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186,60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2 949,60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1)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35,28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73,44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146,88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18,36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273,96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2)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36,72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70,56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141,12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17,64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266,04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3)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4)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средства организаций**** (ООО "Газпром газомоторное топливо")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8,00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16,00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451,80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602,40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1 204,80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150,60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2 409,60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5)</w:t>
            </w:r>
            <w:r w:rsidRPr="000C65B8">
              <w:rPr>
                <w:color w:val="000000"/>
                <w:sz w:val="14"/>
                <w:szCs w:val="14"/>
              </w:rPr>
              <w:t xml:space="preserve">  </w:t>
            </w:r>
            <w:r w:rsidRPr="000C65B8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C65B8" w:rsidRPr="000C65B8" w:rsidTr="00516838">
        <w:trPr>
          <w:trHeight w:val="30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B8" w:rsidRPr="000C65B8" w:rsidRDefault="000C65B8" w:rsidP="000C65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65B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C65B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8" w:rsidRPr="000C65B8" w:rsidRDefault="000C65B8" w:rsidP="000C65B8">
            <w:pPr>
              <w:jc w:val="center"/>
              <w:rPr>
                <w:color w:val="000000"/>
                <w:sz w:val="20"/>
                <w:szCs w:val="20"/>
              </w:rPr>
            </w:pPr>
            <w:r w:rsidRPr="000C65B8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F963B1" w:rsidRPr="00584D61" w:rsidRDefault="00F963B1" w:rsidP="00E83821">
      <w:pPr>
        <w:jc w:val="center"/>
        <w:textAlignment w:val="baseline"/>
        <w:outlineLvl w:val="2"/>
        <w:rPr>
          <w:sz w:val="28"/>
          <w:szCs w:val="28"/>
        </w:rPr>
      </w:pPr>
    </w:p>
    <w:p w:rsidR="006E1E8B" w:rsidRPr="00584D61" w:rsidRDefault="006E1E8B" w:rsidP="00F963B1">
      <w:pPr>
        <w:textAlignment w:val="baseline"/>
        <w:outlineLvl w:val="2"/>
        <w:rPr>
          <w:sz w:val="28"/>
          <w:szCs w:val="28"/>
        </w:r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14228"/>
        <w:gridCol w:w="222"/>
        <w:gridCol w:w="222"/>
        <w:gridCol w:w="222"/>
        <w:gridCol w:w="222"/>
        <w:gridCol w:w="222"/>
        <w:gridCol w:w="222"/>
      </w:tblGrid>
      <w:tr w:rsidR="00311894" w:rsidRPr="00311894" w:rsidTr="00311894">
        <w:trPr>
          <w:trHeight w:val="375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311894">
              <w:rPr>
                <w:color w:val="000000"/>
                <w:sz w:val="28"/>
                <w:szCs w:val="28"/>
              </w:rPr>
              <w:t xml:space="preserve"> - 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311894" w:rsidRPr="00311894" w:rsidTr="00311894">
        <w:trPr>
          <w:trHeight w:val="300"/>
        </w:trPr>
        <w:tc>
          <w:tcPr>
            <w:tcW w:w="1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</w:rPr>
              <w:t>* - программа реализуется в два этапа: этап 1 - 2021-2024 годы; этап 2 - 2025-2030 годы;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11894" w:rsidRPr="00311894" w:rsidTr="00311894">
        <w:trPr>
          <w:trHeight w:val="300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</w:rPr>
              <w:t>** - представляются данные об увеличении потребления природного газа по сравнению с предыдущим периодом;</w:t>
            </w:r>
          </w:p>
        </w:tc>
      </w:tr>
      <w:tr w:rsidR="00311894" w:rsidRPr="00311894" w:rsidTr="00311894">
        <w:trPr>
          <w:trHeight w:val="300"/>
        </w:trPr>
        <w:tc>
          <w:tcPr>
            <w:tcW w:w="1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</w:rPr>
              <w:t>*** - информация представляется по построенным в текущем году объектам газификации;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11894" w:rsidRPr="00311894" w:rsidTr="00311894">
        <w:trPr>
          <w:trHeight w:val="300"/>
        </w:trPr>
        <w:tc>
          <w:tcPr>
            <w:tcW w:w="1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</w:rPr>
              <w:t>**** - информация представляется отдельно по каждой организации;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11894" w:rsidRPr="00311894" w:rsidTr="00311894">
        <w:trPr>
          <w:trHeight w:val="825"/>
        </w:trPr>
        <w:tc>
          <w:tcPr>
            <w:tcW w:w="1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894" w:rsidRPr="00311894" w:rsidRDefault="00311894">
            <w:pPr>
              <w:rPr>
                <w:color w:val="000000"/>
                <w:sz w:val="28"/>
                <w:szCs w:val="28"/>
              </w:rPr>
            </w:pPr>
            <w:r w:rsidRPr="00311894">
              <w:rPr>
                <w:color w:val="000000"/>
                <w:sz w:val="28"/>
                <w:szCs w:val="28"/>
              </w:rPr>
              <w:t xml:space="preserve">***** - данные включают в себя мероприятия по подключению (технологическому присоединению) объектов капитального строительства, в том числе мероприятия по сооружению сети </w:t>
            </w:r>
            <w:proofErr w:type="spellStart"/>
            <w:r w:rsidRPr="00311894">
              <w:rPr>
                <w:color w:val="000000"/>
                <w:sz w:val="28"/>
                <w:szCs w:val="28"/>
              </w:rPr>
              <w:t>газопотребления</w:t>
            </w:r>
            <w:proofErr w:type="spellEnd"/>
            <w:r w:rsidRPr="00311894">
              <w:rPr>
                <w:color w:val="000000"/>
                <w:sz w:val="28"/>
                <w:szCs w:val="28"/>
              </w:rPr>
              <w:t xml:space="preserve"> многоквартирного дома.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894" w:rsidRPr="00311894" w:rsidRDefault="0031189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6E1E8B" w:rsidRPr="00584D61" w:rsidRDefault="006E1E8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6E1E8B" w:rsidRPr="00584D61" w:rsidRDefault="006E1E8B" w:rsidP="00296091">
      <w:pPr>
        <w:ind w:left="4678"/>
        <w:textAlignment w:val="baseline"/>
        <w:outlineLvl w:val="2"/>
        <w:rPr>
          <w:sz w:val="28"/>
          <w:szCs w:val="28"/>
        </w:rPr>
      </w:pPr>
    </w:p>
    <w:p w:rsidR="00B57963" w:rsidRPr="00584D61" w:rsidRDefault="00B57963">
      <w:pPr>
        <w:rPr>
          <w:sz w:val="28"/>
          <w:szCs w:val="28"/>
        </w:rPr>
      </w:pPr>
      <w:r w:rsidRPr="00584D61">
        <w:rPr>
          <w:sz w:val="28"/>
          <w:szCs w:val="28"/>
        </w:rPr>
        <w:br w:type="page"/>
      </w:r>
    </w:p>
    <w:p w:rsidR="00B57963" w:rsidRPr="00584D61" w:rsidRDefault="00B57963" w:rsidP="00296091">
      <w:pPr>
        <w:ind w:left="4678"/>
        <w:textAlignment w:val="baseline"/>
        <w:outlineLvl w:val="2"/>
        <w:rPr>
          <w:sz w:val="28"/>
          <w:szCs w:val="28"/>
        </w:rPr>
        <w:sectPr w:rsidR="00B57963" w:rsidRPr="00584D61" w:rsidSect="00B57963">
          <w:pgSz w:w="16838" w:h="11906" w:orient="landscape"/>
          <w:pgMar w:top="567" w:right="992" w:bottom="1134" w:left="1134" w:header="709" w:footer="709" w:gutter="0"/>
          <w:cols w:space="708"/>
          <w:docGrid w:linePitch="360"/>
        </w:sectPr>
      </w:pPr>
    </w:p>
    <w:p w:rsidR="00296091" w:rsidRPr="00584D61" w:rsidRDefault="00296091" w:rsidP="00296091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lastRenderedPageBreak/>
        <w:t>При</w:t>
      </w:r>
      <w:r w:rsidR="00221AA1" w:rsidRPr="00584D61">
        <w:rPr>
          <w:sz w:val="28"/>
          <w:szCs w:val="28"/>
        </w:rPr>
        <w:t xml:space="preserve">ложение </w:t>
      </w:r>
      <w:r w:rsidR="00335AF3" w:rsidRPr="00584D61">
        <w:rPr>
          <w:sz w:val="28"/>
          <w:szCs w:val="28"/>
        </w:rPr>
        <w:t>1</w:t>
      </w:r>
      <w:r w:rsidR="00221AA1" w:rsidRPr="00584D61">
        <w:rPr>
          <w:sz w:val="28"/>
          <w:szCs w:val="28"/>
        </w:rPr>
        <w:t xml:space="preserve"> к региональной программе </w:t>
      </w:r>
      <w:r w:rsidRPr="00584D61">
        <w:rPr>
          <w:sz w:val="28"/>
          <w:szCs w:val="28"/>
        </w:rPr>
        <w:t>г</w:t>
      </w:r>
      <w:r w:rsidR="00221AA1" w:rsidRPr="00584D61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 w:rsidRPr="00584D61">
        <w:rPr>
          <w:sz w:val="28"/>
          <w:szCs w:val="28"/>
        </w:rPr>
        <w:t xml:space="preserve"> </w:t>
      </w:r>
      <w:r w:rsidR="00413D5D" w:rsidRPr="00584D61">
        <w:rPr>
          <w:sz w:val="28"/>
          <w:szCs w:val="28"/>
        </w:rPr>
        <w:t>Ленинградской области</w:t>
      </w:r>
      <w:r w:rsidRPr="00584D61">
        <w:rPr>
          <w:sz w:val="28"/>
          <w:szCs w:val="28"/>
        </w:rPr>
        <w:t xml:space="preserve"> </w:t>
      </w:r>
    </w:p>
    <w:p w:rsidR="00221AA1" w:rsidRPr="00584D61" w:rsidRDefault="00221AA1" w:rsidP="00296091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 на 20</w:t>
      </w:r>
      <w:r w:rsidR="00452AA7" w:rsidRPr="00584D61">
        <w:rPr>
          <w:sz w:val="28"/>
          <w:szCs w:val="28"/>
        </w:rPr>
        <w:t>21</w:t>
      </w:r>
      <w:r w:rsidRPr="00584D61">
        <w:rPr>
          <w:sz w:val="28"/>
          <w:szCs w:val="28"/>
        </w:rPr>
        <w:t xml:space="preserve"> - 20</w:t>
      </w:r>
      <w:r w:rsidR="00452AA7" w:rsidRPr="00584D61">
        <w:rPr>
          <w:sz w:val="28"/>
          <w:szCs w:val="28"/>
        </w:rPr>
        <w:t>30</w:t>
      </w:r>
      <w:r w:rsidRPr="00584D61">
        <w:rPr>
          <w:sz w:val="28"/>
          <w:szCs w:val="28"/>
        </w:rPr>
        <w:t xml:space="preserve"> годы</w:t>
      </w:r>
    </w:p>
    <w:p w:rsidR="00AE2DEA" w:rsidRPr="00584D61" w:rsidRDefault="00AE2DEA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D93FAC" w:rsidRPr="00584D61" w:rsidRDefault="00D93FAC" w:rsidP="00D93FAC">
      <w:pPr>
        <w:spacing w:line="315" w:lineRule="atLeast"/>
        <w:jc w:val="both"/>
        <w:textAlignment w:val="baseline"/>
        <w:rPr>
          <w:b/>
          <w:sz w:val="28"/>
          <w:szCs w:val="28"/>
        </w:rPr>
      </w:pPr>
      <w:r w:rsidRPr="00584D61">
        <w:rPr>
          <w:b/>
          <w:sz w:val="28"/>
          <w:szCs w:val="28"/>
        </w:rPr>
        <w:t>Характеристика текущего состояния и анализ основных показателей газоснабжения и газификации Ленинградской области</w:t>
      </w:r>
    </w:p>
    <w:p w:rsidR="00D93FAC" w:rsidRPr="00584D61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ab/>
      </w:r>
    </w:p>
    <w:p w:rsidR="00D93FAC" w:rsidRPr="00584D61" w:rsidRDefault="00D93FAC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>Система газоснабжения Ленинградской области включает в себя: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1756 км магистральных газопроводов;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6 компрессорных станций;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432,735 км распределительных газопроводов, предназначенных для транспортировки природного газа под давлением свыше 1,2 МПа;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866 км газопроводов - отводов от магистральных газопроводов;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81 газораспределительная станция (77  ГРС в зоне эксплуатационной ответственност</w:t>
      </w:r>
      <w:proofErr w:type="gramStart"/>
      <w:r w:rsidR="00D93FAC" w:rsidRPr="00584D61">
        <w:rPr>
          <w:sz w:val="28"/>
          <w:szCs w:val="28"/>
        </w:rPr>
        <w:t>и ООО</w:t>
      </w:r>
      <w:proofErr w:type="gramEnd"/>
      <w:r w:rsidR="00D93FAC" w:rsidRPr="00584D61">
        <w:rPr>
          <w:sz w:val="28"/>
          <w:szCs w:val="28"/>
        </w:rPr>
        <w:t xml:space="preserve"> "Газпром </w:t>
      </w:r>
      <w:proofErr w:type="spellStart"/>
      <w:r w:rsidR="00D93FAC" w:rsidRPr="00584D61">
        <w:rPr>
          <w:sz w:val="28"/>
          <w:szCs w:val="28"/>
        </w:rPr>
        <w:t>трансгаз</w:t>
      </w:r>
      <w:proofErr w:type="spellEnd"/>
      <w:r w:rsidR="00D93FAC" w:rsidRPr="00584D61">
        <w:rPr>
          <w:sz w:val="28"/>
          <w:szCs w:val="28"/>
        </w:rPr>
        <w:t xml:space="preserve"> Санкт-Петербург" по состоянию, 1 ГРС - АО "Газпром газораспределение Ленинградская область", 3 на балансе сторонних потребителей);</w:t>
      </w:r>
    </w:p>
    <w:p w:rsidR="00D93FAC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- </w:t>
      </w:r>
      <w:r w:rsidR="00D93FAC" w:rsidRPr="00584D61">
        <w:rPr>
          <w:sz w:val="28"/>
          <w:szCs w:val="28"/>
        </w:rPr>
        <w:t>Гатчинское подземное хранилище газа.</w:t>
      </w:r>
    </w:p>
    <w:p w:rsidR="002C1D3A" w:rsidRPr="00584D61" w:rsidRDefault="002C1D3A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>Основной газораспределительной организацией, осуществляющей транспортировку  природного газа потребителям,  обеспечивающей безопасную и бесперебойную эксплуатацию систем газоснабжения и реализующей планы газификации региона является АО «Газпром газораспределение Ленинградская область».</w:t>
      </w:r>
    </w:p>
    <w:p w:rsidR="002C1D3A" w:rsidRPr="00584D61" w:rsidRDefault="0014546D" w:rsidP="00E66BEA">
      <w:pPr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>И</w:t>
      </w:r>
      <w:r w:rsidR="002C1D3A" w:rsidRPr="00584D61">
        <w:rPr>
          <w:sz w:val="28"/>
          <w:szCs w:val="28"/>
        </w:rPr>
        <w:t>нформация о текущем состоянии газового хозяйства представлена в техническом паспорте газового хозяйства.</w:t>
      </w:r>
    </w:p>
    <w:p w:rsidR="00D93FAC" w:rsidRPr="00584D61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5851"/>
        <w:gridCol w:w="593"/>
        <w:gridCol w:w="1039"/>
        <w:gridCol w:w="1039"/>
        <w:gridCol w:w="1039"/>
      </w:tblGrid>
      <w:tr w:rsidR="00D93FAC" w:rsidRPr="00584D61" w:rsidTr="00D93FAC">
        <w:trPr>
          <w:trHeight w:val="497"/>
        </w:trPr>
        <w:tc>
          <w:tcPr>
            <w:tcW w:w="10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t xml:space="preserve">     </w:t>
            </w:r>
            <w:r w:rsidRPr="00584D61">
              <w:rPr>
                <w:b/>
                <w:bCs/>
              </w:rPr>
              <w:t>Технический паспорт газового хозяйства региона по состоянию на 01.01.2020</w:t>
            </w:r>
          </w:p>
        </w:tc>
      </w:tr>
      <w:tr w:rsidR="00D93FAC" w:rsidRPr="00584D61" w:rsidTr="00D93FAC">
        <w:trPr>
          <w:trHeight w:val="64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 xml:space="preserve">№ </w:t>
            </w:r>
            <w:proofErr w:type="gramStart"/>
            <w:r w:rsidRPr="00584D61">
              <w:rPr>
                <w:b/>
                <w:bCs/>
              </w:rPr>
              <w:t>п</w:t>
            </w:r>
            <w:proofErr w:type="gramEnd"/>
            <w:r w:rsidRPr="00584D61">
              <w:rPr>
                <w:b/>
                <w:bCs/>
              </w:rPr>
              <w:t>/п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Единица измерения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В городах и поселках городского типа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В сельской местности</w:t>
            </w:r>
          </w:p>
        </w:tc>
      </w:tr>
      <w:tr w:rsidR="00D93FAC" w:rsidRPr="00584D61" w:rsidTr="00D93FAC">
        <w:trPr>
          <w:trHeight w:val="1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Общие данные по региону*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Общее количество квартир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1 012 903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620 596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392 307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из них не подлежащих газификации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197 622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171 303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26 319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населенных пунктов,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2 941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2 872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газифицированных</w:t>
            </w:r>
            <w:proofErr w:type="gramEnd"/>
            <w:r w:rsidRPr="00584D61">
              <w:t xml:space="preserve">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газифицированных</w:t>
            </w:r>
            <w:proofErr w:type="gramEnd"/>
            <w:r w:rsidRPr="00584D61">
              <w:t xml:space="preserve"> только сжиженным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1 711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1 705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газифицированных</w:t>
            </w:r>
            <w:proofErr w:type="gramEnd"/>
            <w:r w:rsidRPr="00584D61">
              <w:t xml:space="preserve"> только сжиженным природным газом (СПГ)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включенных</w:t>
            </w:r>
            <w:proofErr w:type="gramEnd"/>
            <w:r w:rsidRPr="00584D61">
              <w:t xml:space="preserve"> в генеральную схему газификации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883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57709" w:rsidP="00D93FAC">
            <w:pPr>
              <w:spacing w:line="315" w:lineRule="atLeast"/>
              <w:jc w:val="both"/>
              <w:textAlignment w:val="baseline"/>
            </w:pPr>
            <w:r w:rsidRPr="00584D61"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57709" w:rsidP="00D93FAC">
            <w:pPr>
              <w:spacing w:line="315" w:lineRule="atLeast"/>
              <w:jc w:val="both"/>
              <w:textAlignment w:val="baseline"/>
            </w:pPr>
            <w:r w:rsidRPr="00584D61">
              <w:t>-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Данные о газификации жилфонда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квартир,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695704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413097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282607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498125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372434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125691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сжиженным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197579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40663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156916</w:t>
            </w:r>
          </w:p>
        </w:tc>
      </w:tr>
      <w:tr w:rsidR="00D93FAC" w:rsidRPr="00584D61" w:rsidTr="00D93FAC">
        <w:trPr>
          <w:trHeight w:val="3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1.2**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Уровень газификации населения природным и сжиженным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67,99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1.2.1**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2C1D3A">
            <w:pPr>
              <w:spacing w:line="315" w:lineRule="atLeast"/>
              <w:jc w:val="both"/>
              <w:textAlignment w:val="baseline"/>
            </w:pPr>
            <w:r w:rsidRPr="00584D61">
              <w:t>Уровень потенциальной газификации населения природным и сжиженным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93,05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4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1.3**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Уровень газификации населения природным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67,08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1.3.1**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Уровень потенциальной газификации населения природным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92,92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1.4**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Уровень газификации населения сжиженным газом (СУГ) (</w:t>
            </w:r>
            <w:r w:rsidR="002C1D3A" w:rsidRPr="00584D61">
              <w:t>расчёт</w:t>
            </w:r>
            <w:r w:rsidRPr="00584D61">
              <w:t xml:space="preserve">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0,91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1.4.1**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Уровень потенциальной газификации населения сжиженным газом (СУГ) (</w:t>
            </w:r>
            <w:r w:rsidR="002C1D3A" w:rsidRPr="00584D61">
              <w:t>расчёт</w:t>
            </w:r>
            <w:r w:rsidRPr="00584D61">
              <w:t xml:space="preserve">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28,13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2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Характеристика системы газоснабжения природным газом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Наружные газопроводы, обслуживаемые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9 622,65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4 428,25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5 194,40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По назначению: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распределительные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7 469,93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3 253,26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4 216,67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584D61">
              <w:t>из них межпоселковые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1 620,64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328,07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1 292,57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газопроводы-вводы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2 152,71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1 174,98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977,73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По давлению: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высокого давления 1а категории (свыше</w:t>
            </w:r>
            <w:proofErr w:type="gramStart"/>
            <w:r w:rsidRPr="00584D61">
              <w:t>1</w:t>
            </w:r>
            <w:proofErr w:type="gramEnd"/>
            <w:r w:rsidRPr="00584D61">
              <w:t>,2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29,52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23,80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высокого давления 1 категории (0,6-1,2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394,32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193,86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200,46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высокого давления 2 категории (0,3-0,6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2 234,25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744,39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1 489,86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среднего давления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2 319,80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970,52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1 349,28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низкого давления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4 644,76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2 513,76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2 131,00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По расположению относительно поверхности земли: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подземные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8 173,23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3 477,72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4 695,51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надземные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1 449,41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950,52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498,89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Протяженность обслуживаемых подземных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8173,23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3477,72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4695,51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полиэтиленовые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5846,22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2151,45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3694,77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 xml:space="preserve">                в </w:t>
            </w:r>
            <w:proofErr w:type="spellStart"/>
            <w:r w:rsidRPr="00584D61">
              <w:rPr>
                <w:i/>
                <w:iCs/>
              </w:rPr>
              <w:t>т.ч</w:t>
            </w:r>
            <w:proofErr w:type="spellEnd"/>
            <w:r w:rsidRPr="00584D61">
              <w:rPr>
                <w:i/>
                <w:iCs/>
              </w:rPr>
              <w:t>. полиэтиленовые армированные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584D61">
              <w:t xml:space="preserve">- стальные, из них:               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2327,01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1326,27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1000,74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санированных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584D61">
              <w:t>требующих</w:t>
            </w:r>
            <w:proofErr w:type="gramEnd"/>
            <w:r w:rsidRPr="00584D61">
              <w:t xml:space="preserve"> реконструкции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5,92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5,82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0,10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584D61">
              <w:t>требующих</w:t>
            </w:r>
            <w:proofErr w:type="gramEnd"/>
            <w:r w:rsidRPr="00584D61">
              <w:t xml:space="preserve"> диагностирования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72,65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56,09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16,56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2.2.1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Протяженность подземных стальных газопроводов, со сроком эксплуатации: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до 15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575,10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246,59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328,51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 15 до 30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594,77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334,49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260,28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 30 до 35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222,00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141,39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80,61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 35 до 39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203,64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117,16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86,48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- 39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66,82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45,21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21,61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- 40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42,61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30,09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12,52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 41 до 50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495,56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317,20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178,36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 50 до 60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108,74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76,37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32,37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свыше 60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17,78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17,78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Протяженность внутренних газопроводов, всего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2877,77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2040,14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837,63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требующих</w:t>
            </w:r>
            <w:proofErr w:type="gramEnd"/>
            <w:r w:rsidRPr="00584D61">
              <w:t xml:space="preserve">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со сроком эксплуатации 30 и более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541,62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383,19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158,43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газорегуляторных пунктов, установок (ГРП, ГРПБ, ГРУ),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224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отработавших более 20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шкафных распределительных пунктов (ШРП),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17990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7488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10502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отработавших более 20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промышленных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553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331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222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</w:t>
            </w:r>
            <w:proofErr w:type="spellStart"/>
            <w:r w:rsidRPr="00584D61">
              <w:t>теплоэлектроэнергетики</w:t>
            </w:r>
            <w:proofErr w:type="spellEnd"/>
            <w:r w:rsidRPr="00584D61">
              <w:t xml:space="preserve"> (ТЭЦ, ГРЭС, ГТЭС, ПГУ, ГТУ)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котельные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газифицированное технологическое оборудование (печи, сушилки и пр.)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77</w:t>
            </w:r>
          </w:p>
        </w:tc>
      </w:tr>
      <w:tr w:rsidR="00D93FAC" w:rsidRPr="00584D61" w:rsidTr="00D93FAC">
        <w:trPr>
          <w:trHeight w:val="35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коммунально-бытовых и жилищно-коммунальных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521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котельные,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484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        </w:t>
            </w:r>
            <w:proofErr w:type="gramStart"/>
            <w:r w:rsidRPr="00584D61">
              <w:t>- для автономного теплоснабжения (крышные и блочные)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        - мини-ТЭЦ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1053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сельскохозяйственных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котельные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18</w:t>
            </w:r>
          </w:p>
        </w:tc>
      </w:tr>
      <w:tr w:rsidR="00D93FAC" w:rsidRPr="00584D61" w:rsidTr="00D93FAC">
        <w:trPr>
          <w:trHeight w:val="23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бытовых газовых плит,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515759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386910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128849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проточных водонагревателей,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39625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36806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2819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Количество  водонагревательных и отопительных </w:t>
            </w:r>
            <w:r w:rsidRPr="00584D61">
              <w:lastRenderedPageBreak/>
              <w:t>аппаратов,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lastRenderedPageBreak/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57770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31030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26740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бытовых газовых счетчиков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296589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193527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103062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отопительных печей на газовом топливе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u w:val="single"/>
              </w:rPr>
            </w:pPr>
            <w:r w:rsidRPr="00584D61">
              <w:rPr>
                <w:u w:val="single"/>
              </w:rPr>
              <w:t>Транспортировка газа по газораспределительным сетям,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7 939 403,43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6 557 469,71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1 381 933,72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транзит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до конечных потребителей,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7 939 403,43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6 557 469,71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1 381 933,72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промышленным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7 614 915,29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6 297 853,58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1 317 061,71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коммунально-бытовым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128,11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128,11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населению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324 360,03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259 488,02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64 872,01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Расход газа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11 586,13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10 785,50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800,63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резервуаров для хранения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Общий объем резервуаров для хранения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2.18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Объем подачи </w:t>
            </w:r>
            <w:proofErr w:type="spellStart"/>
            <w:r w:rsidRPr="00584D61">
              <w:t>регазифицированного</w:t>
            </w:r>
            <w:proofErr w:type="spellEnd"/>
            <w:r w:rsidRPr="00584D61">
              <w:t xml:space="preserve"> СПГ,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промышленным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коммунально-бытовым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населению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3</w:t>
            </w:r>
          </w:p>
        </w:tc>
        <w:tc>
          <w:tcPr>
            <w:tcW w:w="7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Характеристика системы газоснабжения сжиженным газом (СУГ)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газонаполнительных станций (ГНС)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Производительность ГНС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по проекту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 /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39 100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фактически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 /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28 585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Объем базы хранения ГНС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газонаполнительных пунктов (ГНП)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Объем базы хранения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заправочных станций (колонок, постов) для заправки автотранспорта, работающего на СУГ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пунктов хранения и обмена баллонов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коммунально-бытовых предприятий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газифицированных сельскохозяйственных объектов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lastRenderedPageBreak/>
              <w:t>3.10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бытовых газовых плит,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185 448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29 063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156 385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проточных водонагревателей,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Количество резервуаров СУГ для газоснабжения жилых домов, в том числе: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667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 - </w:t>
            </w:r>
            <w:proofErr w:type="gramStart"/>
            <w:r w:rsidRPr="00584D61">
              <w:t>оборудованных</w:t>
            </w:r>
            <w:proofErr w:type="gramEnd"/>
            <w:r w:rsidRPr="00584D61">
              <w:t xml:space="preserve"> </w:t>
            </w:r>
            <w:proofErr w:type="spellStart"/>
            <w:r w:rsidRPr="00584D61">
              <w:t>регазификаторами</w:t>
            </w:r>
            <w:proofErr w:type="spellEnd"/>
            <w:r w:rsidRPr="00584D61">
              <w:t xml:space="preserve"> и испарителями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Протяженность наружных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150,61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38,79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111,82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584D61">
              <w:t>- подземных, из них: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132,94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98,89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подлежат техническому диагностированию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2,35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2,05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17,67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12,93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Протяженность внутренних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570,07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242,33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327,74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со сроком эксплуатации 30 и более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Объем реализации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22 563,74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7 324,52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15 239,22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промышленность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коммунально-бытовые потребители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население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12 484,39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2 352,17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10 132,22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из них в баллонах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9 840,19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979,18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8 861,01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заправка автотранспорта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3 448,10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548,10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2 900,00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прочие нужды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6 631,25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4 424,25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2 207,00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4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Состояние защиты стальных газопроводов от коррозии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Протяженность подземных металлических газопроводов, в том числе: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2 459,95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1 360,32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1 099,63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природного газа,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2 327,01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1 326,27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1 000,74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2 234,69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1 242,06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992,63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- имеют активную защиту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2 234,69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1 242,06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992,63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- не имеют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не 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92,32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84,21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8,11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требуют </w:t>
            </w:r>
            <w:proofErr w:type="spellStart"/>
            <w:r w:rsidRPr="00584D61">
              <w:t>дообследования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4.1.2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сжиженного газа,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132,94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98,89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102,95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31,51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71,44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- имеют активную защиту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102,95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31,51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71,44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584D61">
              <w:rPr>
                <w:i/>
                <w:iCs/>
              </w:rPr>
              <w:t>- не имеют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не 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29,99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2,54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27,45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требуют </w:t>
            </w:r>
            <w:proofErr w:type="spellStart"/>
            <w:r w:rsidRPr="00584D61">
              <w:t>дообследования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Количество установок </w:t>
            </w:r>
            <w:proofErr w:type="spellStart"/>
            <w:r w:rsidRPr="00584D61">
              <w:t>электрохимзащиты</w:t>
            </w:r>
            <w:proofErr w:type="spellEnd"/>
            <w:r w:rsidRPr="00584D61">
              <w:t xml:space="preserve"> на подземных металлических газопроводах природного и сжиженного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1 414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584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4.2.1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катодных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355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4.2.2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дренажных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4.2.3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протекторных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215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Количество электроизолирующих соединений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27 276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17 245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10 031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требующих</w:t>
            </w:r>
            <w:proofErr w:type="gramEnd"/>
            <w:r w:rsidRPr="00584D61">
              <w:t xml:space="preserve"> ремонта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</w:t>
            </w:r>
            <w:proofErr w:type="gramStart"/>
            <w:r w:rsidRPr="00584D61">
              <w:t>требующих</w:t>
            </w:r>
            <w:proofErr w:type="gramEnd"/>
            <w:r w:rsidRPr="00584D61">
              <w:t xml:space="preserve"> установки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Процент защищенности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сквозных коррозионных повреждений стальных газопроводов за год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Техническая оснащенность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Диагностические лаборатории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Аккредитованные лаборатории по поверке, ремонту приборов учета газа и других средств измерений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Производственно-эксплуатационные базы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Технические кабинеты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Технические уголки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Учебно-методические центры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Учебно-тренировочные полигоны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6</w:t>
            </w:r>
          </w:p>
        </w:tc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 xml:space="preserve">Средства телемеханизации </w:t>
            </w:r>
            <w:proofErr w:type="gramStart"/>
            <w:r w:rsidRPr="00584D61">
              <w:rPr>
                <w:b/>
                <w:bCs/>
              </w:rPr>
              <w:t xml:space="preserve">( </w:t>
            </w:r>
            <w:proofErr w:type="gramEnd"/>
            <w:r w:rsidRPr="00584D61">
              <w:rPr>
                <w:b/>
                <w:bCs/>
              </w:rPr>
              <w:t xml:space="preserve">в </w:t>
            </w:r>
            <w:proofErr w:type="spellStart"/>
            <w:r w:rsidRPr="00584D61">
              <w:rPr>
                <w:b/>
                <w:bCs/>
              </w:rPr>
              <w:t>т.ч</w:t>
            </w:r>
            <w:proofErr w:type="spellEnd"/>
            <w:r w:rsidRPr="00584D61">
              <w:rPr>
                <w:b/>
                <w:bCs/>
              </w:rPr>
              <w:t>. телеизмерений) и автоматизации технологических процессов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584D61">
              <w:t>Телемеханизированные</w:t>
            </w:r>
            <w:proofErr w:type="spellEnd"/>
            <w:r w:rsidRPr="00584D61">
              <w:t xml:space="preserve"> узлы учета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  ГРС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 промышленных предприятиях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 коммунально-бытовых предприятиях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 отопительных котельных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для учета СУГ на ГНС и резервуаров СУГ для газоснабжения жилых домов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584D61">
              <w:t>Телемеханизированные</w:t>
            </w:r>
            <w:proofErr w:type="spellEnd"/>
            <w:r w:rsidRPr="00584D61">
              <w:t xml:space="preserve"> объекты,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331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на  ГРС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ГРП, ГРПБ (ГРУ)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ШРП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крышные, модульные котельные и мини-ТЭЦ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установки ЭХЗ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крановые узлы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584D61">
              <w:t>Телемеханизированная</w:t>
            </w:r>
            <w:proofErr w:type="spellEnd"/>
            <w:r w:rsidRPr="00584D61">
              <w:t xml:space="preserve"> охранная сигнализация,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681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334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зданий ГРП и ГРПБ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86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зданий ГНС и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прочих объектов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493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248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7</w:t>
            </w:r>
          </w:p>
        </w:tc>
        <w:tc>
          <w:tcPr>
            <w:tcW w:w="7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Автомобильный транспорт и ремонтно-строительная техника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584D61">
              <w:t>Баллоновозы</w:t>
            </w:r>
            <w:proofErr w:type="spellEnd"/>
            <w:r w:rsidRPr="00584D61">
              <w:t xml:space="preserve"> всех типов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Автоцистерны всех типов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Аварийные машины газовых служб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Передвижные лаборатории по ЭХЗ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Грузовые машины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273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Специальные легковые машины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Служебный автотранспорт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308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lastRenderedPageBreak/>
              <w:t>7.8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Прочие виды автомобилей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Транспорт, работающий на сжиженном газе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Автокраны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Экскаваторы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Бульдозеры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Компрессоры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Буровые установки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Техника для бестраншейной прокладки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7.16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Сварочное оборудование для сварки полиэтиленовых труб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Структура и численность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Предприятия, находящиеся на самостоятельном балансе (перечень предприятий в приложении)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Численность </w:t>
            </w:r>
            <w:proofErr w:type="gramStart"/>
            <w:r w:rsidRPr="00584D61">
              <w:t>работающих</w:t>
            </w:r>
            <w:proofErr w:type="gramEnd"/>
            <w:r w:rsidRPr="00584D61">
              <w:t>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6 159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- ИТР и служащие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2 770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рабочие,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3 389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слесари по эксплуатации и ремонту газового оборудования (ВДГО)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слесари по эксплуатации и ремонту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слесари аварийно-восстановительных работ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575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рабочие ГНС и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1 476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9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Газификация, капитальный ремонт и реконструкция прошедшего года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Введено вновь построенных газопроводов,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442,30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100,51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341,79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стальных подземных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18,66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14,97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3,69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- стальных надземных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23,89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6,69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17,20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 - полиэтиленовых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399,75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78,85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320,90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 xml:space="preserve">Количество квартир, переведенных </w:t>
            </w:r>
            <w:proofErr w:type="gramStart"/>
            <w:r w:rsidRPr="00584D61">
              <w:t>с</w:t>
            </w:r>
            <w:proofErr w:type="gramEnd"/>
            <w:r w:rsidRPr="00584D61">
              <w:t xml:space="preserve"> сжиженного на природный газ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1 345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1035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квартир газифицированных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3 704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1992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1712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Капитальный ремонт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9.5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Реконструкция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0,00</w:t>
            </w: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584D61">
              <w:rPr>
                <w:b/>
                <w:bCs/>
              </w:rPr>
              <w:t>Аварийно-диспетчерская служба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584D61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10.1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Количество АДС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2</w:t>
            </w:r>
          </w:p>
        </w:tc>
      </w:tr>
      <w:tr w:rsidR="00D93FAC" w:rsidRPr="00584D61" w:rsidTr="00D93FAC">
        <w:trPr>
          <w:trHeight w:val="27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**</w:t>
            </w:r>
          </w:p>
        </w:tc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FAC" w:rsidRPr="00584D61" w:rsidRDefault="00D93FAC" w:rsidP="00D93FAC">
            <w:pPr>
              <w:spacing w:line="315" w:lineRule="atLeast"/>
              <w:jc w:val="both"/>
              <w:textAlignment w:val="baseline"/>
            </w:pPr>
            <w:r w:rsidRPr="00584D61">
              <w:t>"Методика расчета показателей газификации" утверждена приказом Минэнерго России от 02.04.2019 N 308</w:t>
            </w:r>
          </w:p>
        </w:tc>
      </w:tr>
    </w:tbl>
    <w:p w:rsidR="00D93FAC" w:rsidRPr="00584D61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D93FAC" w:rsidRPr="00584D61" w:rsidRDefault="00D93FAC" w:rsidP="00D93FAC">
      <w:pPr>
        <w:spacing w:line="315" w:lineRule="atLeast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ab/>
        <w:t xml:space="preserve">Сжиженный природный газ для обеспечения потребителей Ленинградской области не используется. </w:t>
      </w:r>
    </w:p>
    <w:p w:rsidR="00162814" w:rsidRPr="00584D61" w:rsidRDefault="00162814">
      <w:pPr>
        <w:rPr>
          <w:sz w:val="28"/>
          <w:szCs w:val="28"/>
        </w:rPr>
      </w:pPr>
      <w:r w:rsidRPr="00584D61">
        <w:rPr>
          <w:sz w:val="28"/>
          <w:szCs w:val="28"/>
        </w:rPr>
        <w:br w:type="page"/>
      </w:r>
    </w:p>
    <w:p w:rsidR="00E66C66" w:rsidRPr="004C024A" w:rsidRDefault="00E66C66" w:rsidP="00E66C66">
      <w:pPr>
        <w:ind w:left="4678"/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lastRenderedPageBreak/>
        <w:t xml:space="preserve">Приложение 2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E66C66" w:rsidRPr="004C024A" w:rsidRDefault="00E66C66" w:rsidP="00E66C66">
      <w:pPr>
        <w:ind w:left="4678"/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 на 202</w:t>
      </w:r>
      <w:r w:rsidR="00452AA7" w:rsidRPr="004C024A">
        <w:rPr>
          <w:sz w:val="26"/>
          <w:szCs w:val="26"/>
        </w:rPr>
        <w:t>1</w:t>
      </w:r>
      <w:r w:rsidRPr="004C024A">
        <w:rPr>
          <w:sz w:val="26"/>
          <w:szCs w:val="26"/>
        </w:rPr>
        <w:t xml:space="preserve"> - 20</w:t>
      </w:r>
      <w:r w:rsidR="00452AA7" w:rsidRPr="004C024A">
        <w:rPr>
          <w:sz w:val="26"/>
          <w:szCs w:val="26"/>
        </w:rPr>
        <w:t>30</w:t>
      </w:r>
      <w:r w:rsidRPr="004C024A">
        <w:rPr>
          <w:sz w:val="26"/>
          <w:szCs w:val="26"/>
        </w:rPr>
        <w:t xml:space="preserve"> годы</w:t>
      </w:r>
    </w:p>
    <w:p w:rsidR="00162814" w:rsidRPr="004C024A" w:rsidRDefault="00162814" w:rsidP="001628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E66C66" w:rsidRPr="004C024A" w:rsidRDefault="00E66C66" w:rsidP="00E66C66">
      <w:pPr>
        <w:ind w:firstLine="709"/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Прогноз ожидаемых результатов реализации программы газификации</w:t>
      </w:r>
    </w:p>
    <w:p w:rsidR="00E66C66" w:rsidRPr="004C024A" w:rsidRDefault="00E66C66" w:rsidP="00E66C66">
      <w:pPr>
        <w:ind w:firstLine="709"/>
        <w:textAlignment w:val="baseline"/>
        <w:outlineLvl w:val="2"/>
        <w:rPr>
          <w:sz w:val="26"/>
          <w:szCs w:val="26"/>
        </w:rPr>
      </w:pPr>
    </w:p>
    <w:p w:rsidR="00E66C66" w:rsidRPr="004C024A" w:rsidRDefault="00E66C66" w:rsidP="004C024A">
      <w:pPr>
        <w:ind w:firstLine="709"/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В результате реализации </w:t>
      </w:r>
      <w:r w:rsidR="003C7F95" w:rsidRPr="004C024A">
        <w:rPr>
          <w:sz w:val="26"/>
          <w:szCs w:val="26"/>
        </w:rPr>
        <w:t>Этапа 1 реализации Программы (2021 – 2024 годы)</w:t>
      </w:r>
      <w:r w:rsidRPr="004C024A">
        <w:rPr>
          <w:sz w:val="26"/>
          <w:szCs w:val="26"/>
        </w:rPr>
        <w:t xml:space="preserve"> ожидается достижение следующих результатов: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объем (прирост) потребления природного газа</w:t>
      </w:r>
      <w:r w:rsidR="004C024A" w:rsidRPr="004C024A">
        <w:rPr>
          <w:sz w:val="26"/>
          <w:szCs w:val="26"/>
        </w:rPr>
        <w:t xml:space="preserve"> в год</w:t>
      </w:r>
      <w:r w:rsidRPr="004C024A">
        <w:rPr>
          <w:sz w:val="26"/>
          <w:szCs w:val="26"/>
        </w:rPr>
        <w:t xml:space="preserve"> – относится к полномочиям собственника Единой системы газоснабжения;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строительство объектов магистрального транспорта - относится к полномочиям собственника Единой системы газоснабжения;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протяженность (строительство) газопроводов-отводов – 61,81 км;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количество (строительство) газораспределительных станций – 7 ед.;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реконструкция объектов транспорта природного газа (газораспределительных станций) - 3 ед.;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газоснабжение населенных пунктов природным газом - 376 ед.;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протяженность (строительство) межпоселковых газопроводов –  </w:t>
      </w:r>
      <w:r w:rsidR="00D15555" w:rsidRPr="004C024A">
        <w:rPr>
          <w:sz w:val="26"/>
          <w:szCs w:val="26"/>
        </w:rPr>
        <w:t>2 019,58</w:t>
      </w:r>
      <w:r w:rsidRPr="004C024A">
        <w:rPr>
          <w:sz w:val="26"/>
          <w:szCs w:val="26"/>
        </w:rPr>
        <w:t xml:space="preserve">  км;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протяженность (строительство) </w:t>
      </w:r>
      <w:proofErr w:type="spellStart"/>
      <w:r w:rsidRPr="004C024A">
        <w:rPr>
          <w:sz w:val="26"/>
          <w:szCs w:val="26"/>
        </w:rPr>
        <w:t>внутрипоселковых</w:t>
      </w:r>
      <w:proofErr w:type="spellEnd"/>
      <w:r w:rsidRPr="004C024A">
        <w:rPr>
          <w:sz w:val="26"/>
          <w:szCs w:val="26"/>
        </w:rPr>
        <w:t xml:space="preserve"> газопроводов – 1 333,15 км;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уровень газификации населения – </w:t>
      </w:r>
      <w:r w:rsidR="003C7F95" w:rsidRPr="004C024A">
        <w:rPr>
          <w:sz w:val="26"/>
          <w:szCs w:val="26"/>
        </w:rPr>
        <w:t>69</w:t>
      </w:r>
      <w:r w:rsidRPr="004C024A">
        <w:rPr>
          <w:sz w:val="26"/>
          <w:szCs w:val="26"/>
        </w:rPr>
        <w:t>%;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уровень потенциальной газификации населения – </w:t>
      </w:r>
      <w:r w:rsidR="003C7F95" w:rsidRPr="004C024A">
        <w:rPr>
          <w:sz w:val="26"/>
          <w:szCs w:val="26"/>
        </w:rPr>
        <w:t>84,14</w:t>
      </w:r>
      <w:r w:rsidRPr="004C024A">
        <w:rPr>
          <w:sz w:val="26"/>
          <w:szCs w:val="26"/>
        </w:rPr>
        <w:t>%;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газификация квартир (домовладений) природным газом – 2 </w:t>
      </w:r>
      <w:r w:rsidR="00D15555" w:rsidRPr="004C024A">
        <w:rPr>
          <w:sz w:val="26"/>
          <w:szCs w:val="26"/>
        </w:rPr>
        <w:t>300</w:t>
      </w:r>
      <w:r w:rsidRPr="004C024A">
        <w:rPr>
          <w:sz w:val="26"/>
          <w:szCs w:val="26"/>
        </w:rPr>
        <w:t xml:space="preserve"> ед.;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уровень газификации населения природным газом – 68,08%;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перевод котельных на природный газ – </w:t>
      </w:r>
      <w:r w:rsidR="0096793C" w:rsidRPr="004C024A">
        <w:rPr>
          <w:sz w:val="26"/>
          <w:szCs w:val="26"/>
        </w:rPr>
        <w:t>56</w:t>
      </w:r>
      <w:r w:rsidRPr="004C024A">
        <w:rPr>
          <w:sz w:val="26"/>
          <w:szCs w:val="26"/>
        </w:rPr>
        <w:t xml:space="preserve"> ед.;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газификация потребителей сжиженным углеводородным газом (количество населенных пунктов, квартир (домовладений) не планируется;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уровень газификации населения сжиженным углеводородным газом сохранится на текущем уровне – 0,92%;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перевод котельных на сжиженный углеводородный газ не планируется;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газификация потребителей сжиженным природным газом (количество населенных пунктов, квартир (домовладений) не планируется;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уровень газификации населения сжиженным природным газом – 0%;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 xml:space="preserve">количество (строительство) комплексов производства сжиженного природного газа – </w:t>
      </w:r>
      <w:r w:rsidR="00D15555" w:rsidRPr="004C024A">
        <w:rPr>
          <w:sz w:val="26"/>
          <w:szCs w:val="26"/>
        </w:rPr>
        <w:t>1</w:t>
      </w:r>
      <w:r w:rsidRPr="004C024A">
        <w:rPr>
          <w:sz w:val="26"/>
          <w:szCs w:val="26"/>
        </w:rPr>
        <w:t>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перевод котельных на сжиженный природный газ не планируется;</w:t>
      </w: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перевод на природный газ автотранспортной техники – 3 923 ед.;</w:t>
      </w:r>
    </w:p>
    <w:p w:rsidR="004C024A" w:rsidRPr="004C024A" w:rsidRDefault="004C024A" w:rsidP="004C024A">
      <w:pPr>
        <w:pStyle w:val="ae"/>
        <w:numPr>
          <w:ilvl w:val="0"/>
          <w:numId w:val="9"/>
        </w:numPr>
        <w:rPr>
          <w:sz w:val="26"/>
          <w:szCs w:val="26"/>
        </w:rPr>
      </w:pPr>
      <w:r w:rsidRPr="004C024A">
        <w:rPr>
          <w:sz w:val="26"/>
          <w:szCs w:val="26"/>
        </w:rPr>
        <w:t>количество (строительство) автомобильных газовых наполнительных компрессорных станций составит 16 ед.;</w:t>
      </w:r>
    </w:p>
    <w:p w:rsidR="004C024A" w:rsidRPr="004C024A" w:rsidRDefault="004C024A" w:rsidP="004C024A">
      <w:pPr>
        <w:pStyle w:val="ae"/>
        <w:numPr>
          <w:ilvl w:val="0"/>
          <w:numId w:val="9"/>
        </w:numPr>
        <w:rPr>
          <w:sz w:val="26"/>
          <w:szCs w:val="26"/>
        </w:rPr>
      </w:pPr>
      <w:r w:rsidRPr="004C024A">
        <w:rPr>
          <w:sz w:val="26"/>
          <w:szCs w:val="26"/>
        </w:rPr>
        <w:t>протяженность и (или) количество бесхозяйных объектов газораспределения – 127 ед., 15,55 км</w:t>
      </w:r>
      <w:proofErr w:type="gramStart"/>
      <w:r w:rsidRPr="004C024A">
        <w:rPr>
          <w:sz w:val="26"/>
          <w:szCs w:val="26"/>
        </w:rPr>
        <w:t>.;</w:t>
      </w:r>
      <w:proofErr w:type="gramEnd"/>
    </w:p>
    <w:p w:rsidR="00CF259E" w:rsidRPr="004C024A" w:rsidRDefault="00CF259E" w:rsidP="004C024A">
      <w:pPr>
        <w:ind w:left="502"/>
        <w:textAlignment w:val="baseline"/>
        <w:outlineLvl w:val="2"/>
        <w:rPr>
          <w:sz w:val="26"/>
          <w:szCs w:val="26"/>
        </w:rPr>
      </w:pPr>
    </w:p>
    <w:p w:rsidR="00CF259E" w:rsidRPr="004C024A" w:rsidRDefault="00CF259E" w:rsidP="004C024A">
      <w:pPr>
        <w:numPr>
          <w:ilvl w:val="0"/>
          <w:numId w:val="9"/>
        </w:numPr>
        <w:textAlignment w:val="baseline"/>
        <w:outlineLvl w:val="2"/>
        <w:rPr>
          <w:sz w:val="26"/>
          <w:szCs w:val="26"/>
        </w:rPr>
      </w:pPr>
      <w:r w:rsidRPr="004C024A">
        <w:rPr>
          <w:sz w:val="26"/>
          <w:szCs w:val="26"/>
        </w:rPr>
        <w:t>Порядок регистрации права собственности на бесхозяйные объекты газораспределения газораспределительной организацией – действующим законодательством не установлен.</w:t>
      </w:r>
    </w:p>
    <w:p w:rsidR="00335AF3" w:rsidRPr="00584D61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lastRenderedPageBreak/>
        <w:t xml:space="preserve">Приложение 3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335AF3" w:rsidRPr="00584D61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 на 20</w:t>
      </w:r>
      <w:r w:rsidR="00452AA7" w:rsidRPr="00584D61">
        <w:rPr>
          <w:sz w:val="28"/>
          <w:szCs w:val="28"/>
        </w:rPr>
        <w:t>21</w:t>
      </w:r>
      <w:r w:rsidRPr="00584D61">
        <w:rPr>
          <w:sz w:val="28"/>
          <w:szCs w:val="28"/>
        </w:rPr>
        <w:t xml:space="preserve"> - 20</w:t>
      </w:r>
      <w:r w:rsidR="00452AA7" w:rsidRPr="00584D61">
        <w:rPr>
          <w:sz w:val="28"/>
          <w:szCs w:val="28"/>
        </w:rPr>
        <w:t>30</w:t>
      </w:r>
      <w:r w:rsidRPr="00584D61">
        <w:rPr>
          <w:sz w:val="28"/>
          <w:szCs w:val="28"/>
        </w:rPr>
        <w:t xml:space="preserve"> годы</w:t>
      </w:r>
    </w:p>
    <w:p w:rsidR="00335AF3" w:rsidRPr="00584D61" w:rsidRDefault="00335AF3" w:rsidP="00335AF3">
      <w:pPr>
        <w:jc w:val="right"/>
        <w:rPr>
          <w:rFonts w:eastAsiaTheme="minorHAnsi"/>
          <w:sz w:val="28"/>
          <w:szCs w:val="22"/>
          <w:lang w:eastAsia="en-US"/>
        </w:rPr>
      </w:pPr>
    </w:p>
    <w:p w:rsidR="00335AF3" w:rsidRPr="00584D61" w:rsidRDefault="00C1146C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4D61">
        <w:rPr>
          <w:b/>
          <w:sz w:val="28"/>
          <w:szCs w:val="28"/>
        </w:rPr>
        <w:t>Описание рисков реализации программы газификации, в том числе не</w:t>
      </w:r>
      <w:r w:rsidR="00D925CF" w:rsidRPr="00584D61">
        <w:rPr>
          <w:b/>
          <w:sz w:val="28"/>
          <w:szCs w:val="28"/>
        </w:rPr>
        <w:t xml:space="preserve"> </w:t>
      </w:r>
      <w:r w:rsidRPr="00584D61">
        <w:rPr>
          <w:b/>
          <w:sz w:val="28"/>
          <w:szCs w:val="28"/>
        </w:rPr>
        <w:t>достижения целевых показателей, а также описание механизмов управления рисками и мер по их минимизации</w:t>
      </w:r>
    </w:p>
    <w:p w:rsidR="00335AF3" w:rsidRPr="00584D61" w:rsidRDefault="00335AF3" w:rsidP="00335A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Реализация </w:t>
      </w:r>
      <w:hyperlink r:id="rId9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Финансовые риски.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Финансовые риски связаны: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с частичным выделением бюджетных сре</w:t>
      </w:r>
      <w:proofErr w:type="gramStart"/>
      <w:r w:rsidRPr="00584D61">
        <w:rPr>
          <w:color w:val="000000" w:themeColor="text1"/>
          <w:sz w:val="28"/>
          <w:szCs w:val="28"/>
        </w:rPr>
        <w:t>дств в р</w:t>
      </w:r>
      <w:proofErr w:type="gramEnd"/>
      <w:r w:rsidRPr="00584D61">
        <w:rPr>
          <w:color w:val="000000" w:themeColor="text1"/>
          <w:sz w:val="28"/>
          <w:szCs w:val="28"/>
        </w:rPr>
        <w:t xml:space="preserve"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</w:t>
      </w:r>
      <w:r w:rsidR="003F7F01">
        <w:rPr>
          <w:color w:val="000000" w:themeColor="text1"/>
          <w:sz w:val="28"/>
          <w:szCs w:val="28"/>
        </w:rPr>
        <w:t>мероприятий</w:t>
      </w:r>
      <w:r w:rsidRPr="00584D61">
        <w:rPr>
          <w:color w:val="000000" w:themeColor="text1"/>
          <w:sz w:val="28"/>
          <w:szCs w:val="28"/>
        </w:rPr>
        <w:t xml:space="preserve">, что потребует внесения изменений в </w:t>
      </w:r>
      <w:hyperlink r:id="rId10" w:anchor="P37" w:history="1">
        <w:r w:rsidRPr="00584D61">
          <w:rPr>
            <w:color w:val="000000" w:themeColor="text1"/>
            <w:sz w:val="28"/>
            <w:szCs w:val="28"/>
          </w:rPr>
          <w:t>программу</w:t>
        </w:r>
      </w:hyperlink>
      <w:r w:rsidRPr="00584D61">
        <w:rPr>
          <w:color w:val="000000" w:themeColor="text1"/>
          <w:sz w:val="28"/>
          <w:szCs w:val="28"/>
        </w:rPr>
        <w:t>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- </w:t>
      </w:r>
      <w:proofErr w:type="gramStart"/>
      <w:r w:rsidRPr="00584D61">
        <w:rPr>
          <w:color w:val="000000" w:themeColor="text1"/>
          <w:sz w:val="28"/>
          <w:szCs w:val="28"/>
        </w:rPr>
        <w:t>с отсутствием финансирования мероприятий из средств местных бюджетов в соответствии с соглашениями между заказчиком</w:t>
      </w:r>
      <w:proofErr w:type="gramEnd"/>
      <w:r w:rsidRPr="00584D61">
        <w:rPr>
          <w:color w:val="000000" w:themeColor="text1"/>
          <w:sz w:val="28"/>
          <w:szCs w:val="28"/>
        </w:rPr>
        <w:t xml:space="preserve"> - координатором программы и муниципальными образованиями, что повлечет приостановление финансирования соответствующих программных мероприятий из средств областного бюджета;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- с недостаточным объемом собственных средств организаций, в </w:t>
      </w:r>
      <w:proofErr w:type="gramStart"/>
      <w:r w:rsidRPr="00584D61">
        <w:rPr>
          <w:color w:val="000000" w:themeColor="text1"/>
          <w:sz w:val="28"/>
          <w:szCs w:val="28"/>
        </w:rPr>
        <w:t>связи</w:t>
      </w:r>
      <w:proofErr w:type="gramEnd"/>
      <w:r w:rsidRPr="00584D61">
        <w:rPr>
          <w:color w:val="000000" w:themeColor="text1"/>
          <w:sz w:val="28"/>
          <w:szCs w:val="28"/>
        </w:rPr>
        <w:t xml:space="preserve"> с чем подлежат уточнению объемы финансирования и сроки реализации программных мероприятий, также могут измениться запланированные сроки выполнения мероприятий, что потребует внесения изменений в программу.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Основными мерами управления риском такого характера являются: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стимулирование инвестиционной деятельности;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расширение числа возможных источников финансирования, мероприятий по оптимизации издержек и повышению эффективности управления.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Макроэкономические риски.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Макроэкономические риски связаны с нестабильностью экономики, в том числе с колебаниями цен на энергоносители. 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</w:t>
      </w:r>
      <w:proofErr w:type="spellStart"/>
      <w:r w:rsidRPr="00584D61">
        <w:rPr>
          <w:color w:val="000000" w:themeColor="text1"/>
          <w:sz w:val="28"/>
          <w:szCs w:val="28"/>
        </w:rPr>
        <w:t>неуглеводородной</w:t>
      </w:r>
      <w:proofErr w:type="spellEnd"/>
      <w:r w:rsidRPr="00584D61">
        <w:rPr>
          <w:color w:val="000000" w:themeColor="text1"/>
          <w:sz w:val="28"/>
          <w:szCs w:val="28"/>
        </w:rPr>
        <w:t xml:space="preserve"> энергетики в экономике.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Законодательные риски.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Эффективная и динамичная реализация мероприятий </w:t>
      </w:r>
      <w:hyperlink r:id="rId11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во многом будет зависеть от совершенствования нормативной правовой базы в топливной сфере, законодательства о закупках для государственных (муниципальных) нужд. Достижение показателей программы в значительной степени зависит от </w:t>
      </w:r>
      <w:r w:rsidRPr="00584D61">
        <w:rPr>
          <w:color w:val="000000" w:themeColor="text1"/>
          <w:sz w:val="28"/>
          <w:szCs w:val="28"/>
        </w:rPr>
        <w:lastRenderedPageBreak/>
        <w:t xml:space="preserve">стабильности положений Налогового </w:t>
      </w:r>
      <w:hyperlink r:id="rId12" w:history="1">
        <w:r w:rsidRPr="00584D61">
          <w:rPr>
            <w:color w:val="000000" w:themeColor="text1"/>
            <w:sz w:val="28"/>
            <w:szCs w:val="28"/>
          </w:rPr>
          <w:t>кодекса</w:t>
        </w:r>
      </w:hyperlink>
      <w:r w:rsidRPr="00584D61">
        <w:rPr>
          <w:color w:val="000000" w:themeColor="text1"/>
          <w:sz w:val="28"/>
          <w:szCs w:val="28"/>
        </w:rPr>
        <w:t xml:space="preserve"> Российской Федерации, оказывающих влияние на формирование бюджетов всех уровней. Снижение поступлений в бюджеты может вести к уменьшению размеров субсидий на закупку транспортных средств и техники.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Кроме того на реализации программы </w:t>
      </w:r>
      <w:r w:rsidR="00CF259E" w:rsidRPr="00584D61">
        <w:rPr>
          <w:color w:val="000000" w:themeColor="text1"/>
          <w:sz w:val="28"/>
          <w:szCs w:val="28"/>
        </w:rPr>
        <w:t>с 2022 года существенное влияние окажет и</w:t>
      </w:r>
      <w:r w:rsidRPr="00584D61">
        <w:rPr>
          <w:color w:val="000000" w:themeColor="text1"/>
          <w:sz w:val="28"/>
          <w:szCs w:val="28"/>
        </w:rPr>
        <w:t xml:space="preserve">зменение модели газификации субъектов Российской Федерации и введение института </w:t>
      </w:r>
      <w:r w:rsidR="00CF259E" w:rsidRPr="00584D61">
        <w:rPr>
          <w:color w:val="000000" w:themeColor="text1"/>
          <w:sz w:val="28"/>
          <w:szCs w:val="28"/>
        </w:rPr>
        <w:t xml:space="preserve">единого оператора газификации согласно </w:t>
      </w:r>
      <w:proofErr w:type="gramStart"/>
      <w:r w:rsidR="00CF259E" w:rsidRPr="00584D61">
        <w:rPr>
          <w:color w:val="000000" w:themeColor="text1"/>
          <w:sz w:val="28"/>
          <w:szCs w:val="28"/>
        </w:rPr>
        <w:t>внесённым</w:t>
      </w:r>
      <w:proofErr w:type="gramEnd"/>
      <w:r w:rsidR="00CF259E" w:rsidRPr="00584D61">
        <w:rPr>
          <w:color w:val="000000" w:themeColor="text1"/>
          <w:sz w:val="28"/>
          <w:szCs w:val="28"/>
        </w:rPr>
        <w:t xml:space="preserve"> 11.06.2021 изменения в федеральный закон от 31.03.1999 №69-ФЗ "О газоснабжении в Российской Федерации"</w:t>
      </w:r>
      <w:r w:rsidR="008778BF" w:rsidRPr="00584D61">
        <w:rPr>
          <w:color w:val="000000" w:themeColor="text1"/>
          <w:sz w:val="28"/>
          <w:szCs w:val="28"/>
        </w:rPr>
        <w:t>.</w:t>
      </w:r>
      <w:r w:rsidR="00CF259E" w:rsidRPr="00584D61">
        <w:rPr>
          <w:color w:val="000000" w:themeColor="text1"/>
          <w:sz w:val="28"/>
          <w:szCs w:val="28"/>
        </w:rPr>
        <w:t xml:space="preserve"> 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Управление рисками в целях их минимизации является совершенствование законодательной базы государственного регулирования, предусматривающего совершенствование тарифного, налогового, таможенного и антимонопольного регулирования, а также повышение инвестиционной привлекательности топливно-энергетического комплекса.</w:t>
      </w: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Приложение 4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E66C66" w:rsidRPr="00584D61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 на 20</w:t>
      </w:r>
      <w:r w:rsidR="00457A8D" w:rsidRPr="00584D61">
        <w:rPr>
          <w:sz w:val="28"/>
          <w:szCs w:val="28"/>
        </w:rPr>
        <w:t>21</w:t>
      </w:r>
      <w:r w:rsidRPr="00584D61">
        <w:rPr>
          <w:sz w:val="28"/>
          <w:szCs w:val="28"/>
        </w:rPr>
        <w:t xml:space="preserve"> - 20</w:t>
      </w:r>
      <w:r w:rsidR="00457A8D" w:rsidRPr="00584D61">
        <w:rPr>
          <w:sz w:val="28"/>
          <w:szCs w:val="28"/>
        </w:rPr>
        <w:t>30</w:t>
      </w:r>
      <w:r w:rsidRPr="00584D61">
        <w:rPr>
          <w:sz w:val="28"/>
          <w:szCs w:val="28"/>
        </w:rPr>
        <w:t xml:space="preserve"> годы</w:t>
      </w: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E66C66">
      <w:pPr>
        <w:jc w:val="center"/>
        <w:textAlignment w:val="baseline"/>
        <w:outlineLvl w:val="2"/>
        <w:rPr>
          <w:b/>
          <w:sz w:val="28"/>
          <w:szCs w:val="28"/>
        </w:rPr>
      </w:pPr>
      <w:r w:rsidRPr="00584D61">
        <w:rPr>
          <w:b/>
          <w:sz w:val="28"/>
          <w:szCs w:val="28"/>
        </w:rPr>
        <w:t>Информация об объемах и источниках финансирования реализации программы газификации</w:t>
      </w:r>
    </w:p>
    <w:p w:rsidR="00E66C66" w:rsidRPr="00584D61" w:rsidRDefault="00E66C66" w:rsidP="00E66C66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E66C66" w:rsidRPr="00147215" w:rsidRDefault="00E66C66" w:rsidP="007B7822">
      <w:pPr>
        <w:ind w:firstLine="709"/>
        <w:rPr>
          <w:sz w:val="28"/>
          <w:szCs w:val="28"/>
        </w:rPr>
      </w:pPr>
      <w:r w:rsidRPr="00147215">
        <w:rPr>
          <w:sz w:val="28"/>
          <w:szCs w:val="28"/>
        </w:rPr>
        <w:t>Общий объем финансовых средств на реализац</w:t>
      </w:r>
      <w:r w:rsidR="00457A8D" w:rsidRPr="00147215">
        <w:rPr>
          <w:sz w:val="28"/>
          <w:szCs w:val="28"/>
        </w:rPr>
        <w:t>ию мероприятий Программы на 2021 - 20</w:t>
      </w:r>
      <w:r w:rsidR="00D15555" w:rsidRPr="00147215">
        <w:rPr>
          <w:sz w:val="28"/>
          <w:szCs w:val="28"/>
        </w:rPr>
        <w:t>30</w:t>
      </w:r>
      <w:r w:rsidRPr="00147215">
        <w:rPr>
          <w:sz w:val="28"/>
          <w:szCs w:val="28"/>
        </w:rPr>
        <w:t xml:space="preserve"> годы составляет  </w:t>
      </w:r>
      <w:r w:rsidR="003E36D3" w:rsidRPr="003E36D3">
        <w:rPr>
          <w:sz w:val="28"/>
          <w:szCs w:val="28"/>
        </w:rPr>
        <w:t>771 867 964,77</w:t>
      </w:r>
      <w:r w:rsidR="003E36D3">
        <w:rPr>
          <w:sz w:val="28"/>
          <w:szCs w:val="28"/>
        </w:rPr>
        <w:t xml:space="preserve"> </w:t>
      </w:r>
      <w:r w:rsidRPr="00147215">
        <w:rPr>
          <w:sz w:val="28"/>
          <w:szCs w:val="28"/>
        </w:rPr>
        <w:t>тыс. руб., в том числе:</w:t>
      </w:r>
    </w:p>
    <w:p w:rsidR="00E66C66" w:rsidRPr="00147215" w:rsidRDefault="007B7822" w:rsidP="007B7822">
      <w:pPr>
        <w:ind w:firstLine="709"/>
        <w:rPr>
          <w:sz w:val="28"/>
          <w:szCs w:val="28"/>
        </w:rPr>
      </w:pPr>
      <w:r w:rsidRPr="00147215">
        <w:rPr>
          <w:sz w:val="28"/>
          <w:szCs w:val="28"/>
        </w:rPr>
        <w:t xml:space="preserve">- </w:t>
      </w:r>
      <w:r w:rsidR="00E66C66" w:rsidRPr="00147215">
        <w:rPr>
          <w:sz w:val="28"/>
          <w:szCs w:val="28"/>
        </w:rPr>
        <w:t xml:space="preserve">федеральный бюджет – </w:t>
      </w:r>
      <w:r w:rsidR="003E36D3" w:rsidRPr="003E36D3">
        <w:rPr>
          <w:sz w:val="28"/>
          <w:szCs w:val="28"/>
        </w:rPr>
        <w:t>350 153,00</w:t>
      </w:r>
      <w:r w:rsidR="00D15555" w:rsidRPr="00147215">
        <w:rPr>
          <w:sz w:val="28"/>
          <w:szCs w:val="28"/>
        </w:rPr>
        <w:t xml:space="preserve"> </w:t>
      </w:r>
      <w:r w:rsidR="00E66C66" w:rsidRPr="00147215">
        <w:rPr>
          <w:sz w:val="28"/>
          <w:szCs w:val="28"/>
        </w:rPr>
        <w:t>тыс. руб.,</w:t>
      </w:r>
    </w:p>
    <w:p w:rsidR="00E66C66" w:rsidRPr="00147215" w:rsidRDefault="007B7822" w:rsidP="007B7822">
      <w:pPr>
        <w:ind w:firstLine="709"/>
        <w:rPr>
          <w:sz w:val="28"/>
          <w:szCs w:val="28"/>
        </w:rPr>
      </w:pPr>
      <w:r w:rsidRPr="00147215">
        <w:rPr>
          <w:sz w:val="28"/>
          <w:szCs w:val="28"/>
        </w:rPr>
        <w:t xml:space="preserve">- </w:t>
      </w:r>
      <w:r w:rsidR="00E66C66" w:rsidRPr="00147215">
        <w:rPr>
          <w:sz w:val="28"/>
          <w:szCs w:val="28"/>
        </w:rPr>
        <w:t xml:space="preserve">областной бюджет – </w:t>
      </w:r>
      <w:r w:rsidR="003E36D3" w:rsidRPr="003E36D3">
        <w:rPr>
          <w:sz w:val="28"/>
          <w:szCs w:val="28"/>
        </w:rPr>
        <w:t>5 231 251,83</w:t>
      </w:r>
      <w:r w:rsidR="00D15555" w:rsidRPr="00147215">
        <w:rPr>
          <w:sz w:val="28"/>
          <w:szCs w:val="28"/>
        </w:rPr>
        <w:t xml:space="preserve"> </w:t>
      </w:r>
      <w:r w:rsidR="00E66C66" w:rsidRPr="00147215">
        <w:rPr>
          <w:sz w:val="28"/>
          <w:szCs w:val="28"/>
        </w:rPr>
        <w:t>тыс. руб.,</w:t>
      </w:r>
    </w:p>
    <w:p w:rsidR="00E66C66" w:rsidRPr="00147215" w:rsidRDefault="007B7822" w:rsidP="007B7822">
      <w:pPr>
        <w:ind w:firstLine="709"/>
        <w:rPr>
          <w:sz w:val="28"/>
          <w:szCs w:val="28"/>
        </w:rPr>
      </w:pPr>
      <w:r w:rsidRPr="00147215">
        <w:rPr>
          <w:sz w:val="28"/>
          <w:szCs w:val="28"/>
        </w:rPr>
        <w:t xml:space="preserve">- </w:t>
      </w:r>
      <w:r w:rsidR="00E66C66" w:rsidRPr="00147215">
        <w:rPr>
          <w:sz w:val="28"/>
          <w:szCs w:val="28"/>
        </w:rPr>
        <w:t xml:space="preserve">местные бюджеты – </w:t>
      </w:r>
      <w:r w:rsidR="008778BF" w:rsidRPr="00147215">
        <w:rPr>
          <w:sz w:val="28"/>
          <w:szCs w:val="28"/>
        </w:rPr>
        <w:t xml:space="preserve">187 320,23 </w:t>
      </w:r>
      <w:r w:rsidR="00E66C66" w:rsidRPr="00147215">
        <w:rPr>
          <w:sz w:val="28"/>
          <w:szCs w:val="28"/>
        </w:rPr>
        <w:t>тыс. руб.,</w:t>
      </w:r>
    </w:p>
    <w:p w:rsidR="00E66C66" w:rsidRPr="00147215" w:rsidRDefault="007B7822" w:rsidP="007B7822">
      <w:pPr>
        <w:ind w:firstLine="709"/>
        <w:rPr>
          <w:sz w:val="28"/>
          <w:szCs w:val="28"/>
        </w:rPr>
      </w:pPr>
      <w:r w:rsidRPr="00147215">
        <w:rPr>
          <w:sz w:val="28"/>
          <w:szCs w:val="28"/>
        </w:rPr>
        <w:t xml:space="preserve">- </w:t>
      </w:r>
      <w:r w:rsidR="00E66C66" w:rsidRPr="00147215">
        <w:rPr>
          <w:sz w:val="28"/>
          <w:szCs w:val="28"/>
        </w:rPr>
        <w:t xml:space="preserve">прочие источники – </w:t>
      </w:r>
      <w:r w:rsidR="00D15555" w:rsidRPr="00147215">
        <w:rPr>
          <w:sz w:val="28"/>
          <w:szCs w:val="28"/>
        </w:rPr>
        <w:t xml:space="preserve">766 099 239,71 </w:t>
      </w:r>
      <w:r w:rsidR="00E66C66" w:rsidRPr="00147215">
        <w:rPr>
          <w:sz w:val="28"/>
          <w:szCs w:val="28"/>
        </w:rPr>
        <w:t>тыс. руб.</w:t>
      </w:r>
    </w:p>
    <w:p w:rsidR="00E66C66" w:rsidRPr="00584D61" w:rsidRDefault="00E66C66" w:rsidP="007B7822">
      <w:pPr>
        <w:ind w:firstLine="709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584D61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8778BF" w:rsidRPr="00584D61" w:rsidRDefault="008778BF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8778BF" w:rsidRPr="00584D61" w:rsidRDefault="008778BF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8778BF" w:rsidRPr="00584D61" w:rsidRDefault="008778BF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335AF3" w:rsidRPr="00584D61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lastRenderedPageBreak/>
        <w:t xml:space="preserve">Приложение 5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335AF3" w:rsidRPr="00584D61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584D61">
        <w:rPr>
          <w:sz w:val="28"/>
          <w:szCs w:val="28"/>
        </w:rPr>
        <w:t xml:space="preserve"> на 20</w:t>
      </w:r>
      <w:r w:rsidR="008778BF" w:rsidRPr="00584D61">
        <w:rPr>
          <w:sz w:val="28"/>
          <w:szCs w:val="28"/>
        </w:rPr>
        <w:t>21</w:t>
      </w:r>
      <w:r w:rsidRPr="00584D61">
        <w:rPr>
          <w:sz w:val="28"/>
          <w:szCs w:val="28"/>
        </w:rPr>
        <w:t xml:space="preserve"> - 20</w:t>
      </w:r>
      <w:r w:rsidR="008778BF" w:rsidRPr="00584D61">
        <w:rPr>
          <w:sz w:val="28"/>
          <w:szCs w:val="28"/>
        </w:rPr>
        <w:t>30</w:t>
      </w:r>
      <w:r w:rsidRPr="00584D61">
        <w:rPr>
          <w:sz w:val="28"/>
          <w:szCs w:val="28"/>
        </w:rPr>
        <w:t xml:space="preserve"> годы</w:t>
      </w:r>
    </w:p>
    <w:p w:rsidR="00335AF3" w:rsidRPr="00584D61" w:rsidRDefault="00335AF3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5AF3" w:rsidRPr="00584D61" w:rsidRDefault="00335AF3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4D61">
        <w:rPr>
          <w:b/>
          <w:sz w:val="28"/>
          <w:szCs w:val="28"/>
        </w:rPr>
        <w:t xml:space="preserve">Ожидаемый эффект от реализации региональной программы газификации </w:t>
      </w:r>
    </w:p>
    <w:p w:rsidR="00335AF3" w:rsidRPr="00584D61" w:rsidRDefault="00335AF3" w:rsidP="00335A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Ожидаемый результат от реализации </w:t>
      </w:r>
      <w:hyperlink r:id="rId13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>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повышение надежности системы газоснабжения и газораспределения в целях обеспечения потребителей области природным газом в требуемых объемах;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развитие инженерной инфраструктуры как основы повышения качества жизни населения;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Экономическая эффективность, учитывающая оценку вклада </w:t>
      </w:r>
      <w:hyperlink r:id="rId14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газификации в экономическое развитие Российской Федерации в целом: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расширение систем газораспределения, являющихся основной составляющей систем энергообеспечения регионов России;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повышение эффективности использования топливно-энергетических ресурсов, являющихся основой энергетической политики России;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загрузка построенных газораспределительных сетей и газопроводов-отводов с целью эффективного функционирования сетей.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Оценка влияния ожидаемых результатов </w:t>
      </w:r>
      <w:hyperlink r:id="rId15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газификации на различные сферы экономики Российской Федерации: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устойчивое обеспечение предприятий различных сфер экономики страны энергоносителями;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развитие рыночных отношений в газовой отрасли.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Социальная эффективность, учитывающая ожидаемый результат воздействия реализации </w:t>
      </w:r>
      <w:hyperlink r:id="rId16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газификации на социальное развитие региона, показатели которого не могут быть выражены в стоимостной оценке: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удовлетворение коммунально-бытовых нужд населения (</w:t>
      </w:r>
      <w:proofErr w:type="spellStart"/>
      <w:r w:rsidRPr="00584D61">
        <w:rPr>
          <w:color w:val="000000" w:themeColor="text1"/>
          <w:sz w:val="28"/>
          <w:szCs w:val="28"/>
        </w:rPr>
        <w:t>пищеприготовление</w:t>
      </w:r>
      <w:proofErr w:type="spellEnd"/>
      <w:r w:rsidRPr="00584D61">
        <w:rPr>
          <w:color w:val="000000" w:themeColor="text1"/>
          <w:sz w:val="28"/>
          <w:szCs w:val="28"/>
        </w:rPr>
        <w:t>, горячее водоснабжение)  за счет использования природным газом;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отопление жилых домов и объектов социального назначения от индивидуальных источников тепла, использующих природный газ в качестве топлива;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перевод отопительных котельных на природный газ для отопления жилых домов, объектов социального назначения (школы, детские сады, больницы и пр.);</w:t>
      </w:r>
    </w:p>
    <w:p w:rsidR="00335AF3" w:rsidRPr="00584D61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- синхронизация строительства газопроводов по срокам и объемам с подготовкой </w:t>
      </w:r>
      <w:r w:rsidR="00816395" w:rsidRPr="00584D61">
        <w:rPr>
          <w:color w:val="000000" w:themeColor="text1"/>
          <w:sz w:val="28"/>
          <w:szCs w:val="28"/>
        </w:rPr>
        <w:t>потребителей к подключению газа;</w:t>
      </w:r>
    </w:p>
    <w:p w:rsidR="00816395" w:rsidRPr="00584D61" w:rsidRDefault="00816395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бесплатное подведение газа до границ земельных участков жителей в газифицированных населённых пунктах в рамках программы социальной газификации (</w:t>
      </w:r>
      <w:proofErr w:type="spellStart"/>
      <w:r w:rsidRPr="00584D61">
        <w:rPr>
          <w:color w:val="000000" w:themeColor="text1"/>
          <w:sz w:val="28"/>
          <w:szCs w:val="28"/>
        </w:rPr>
        <w:t>догазификации</w:t>
      </w:r>
      <w:proofErr w:type="spellEnd"/>
      <w:r w:rsidRPr="00584D61">
        <w:rPr>
          <w:color w:val="000000" w:themeColor="text1"/>
          <w:sz w:val="28"/>
          <w:szCs w:val="28"/>
        </w:rPr>
        <w:t>).</w:t>
      </w: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A3A10" w:rsidRPr="00584D61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Приложение 6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C1146C" w:rsidRPr="00584D61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 на 202</w:t>
      </w:r>
      <w:r w:rsidR="00457A8D" w:rsidRPr="00584D61">
        <w:rPr>
          <w:rFonts w:eastAsiaTheme="minorHAnsi"/>
          <w:sz w:val="28"/>
          <w:szCs w:val="22"/>
          <w:lang w:eastAsia="en-US"/>
        </w:rPr>
        <w:t>1 - 2030</w:t>
      </w:r>
      <w:r w:rsidRPr="00584D61">
        <w:rPr>
          <w:rFonts w:eastAsiaTheme="minorHAnsi"/>
          <w:sz w:val="28"/>
          <w:szCs w:val="22"/>
          <w:lang w:eastAsia="en-US"/>
        </w:rPr>
        <w:t xml:space="preserve"> годы</w:t>
      </w:r>
    </w:p>
    <w:p w:rsidR="006A3A10" w:rsidRPr="00584D61" w:rsidRDefault="006A3A10" w:rsidP="006A3A10">
      <w:pPr>
        <w:ind w:left="4820"/>
        <w:rPr>
          <w:rFonts w:eastAsiaTheme="minorHAnsi"/>
          <w:b/>
          <w:sz w:val="28"/>
          <w:szCs w:val="22"/>
          <w:lang w:eastAsia="en-US"/>
        </w:rPr>
      </w:pPr>
    </w:p>
    <w:p w:rsidR="00C1146C" w:rsidRPr="00584D61" w:rsidRDefault="00C1146C" w:rsidP="00C1146C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584D61">
        <w:rPr>
          <w:rFonts w:eastAsiaTheme="minorHAnsi"/>
          <w:b/>
          <w:sz w:val="28"/>
          <w:szCs w:val="22"/>
          <w:lang w:eastAsia="en-US"/>
        </w:rPr>
        <w:t>Сведения о порядке расчета показателей программы газификации</w:t>
      </w:r>
    </w:p>
    <w:p w:rsidR="00C1146C" w:rsidRPr="00584D61" w:rsidRDefault="00C1146C" w:rsidP="00C1146C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Показателями региональной программы газификации являются: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протяженность (строительство) объектов магистрального транспорта;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протяженность (строительство) газопроводов-отводов;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количество (строительство) газораспределительных станций;</w:t>
      </w:r>
    </w:p>
    <w:p w:rsidR="00C1146C" w:rsidRPr="00584D61" w:rsidRDefault="00C1146C" w:rsidP="00634FE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реконструкция объектов транспорта природного газа (газораспределительных станций);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газоснабжение населенных пунктов природным газом;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протяженность (строительство) межпоселковых газопроводов;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газификация квартир (домовладений) природным газом;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- протяженность (строительство) </w:t>
      </w:r>
      <w:proofErr w:type="spellStart"/>
      <w:r w:rsidRPr="00584D61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584D61">
        <w:rPr>
          <w:color w:val="000000" w:themeColor="text1"/>
          <w:sz w:val="28"/>
          <w:szCs w:val="28"/>
        </w:rPr>
        <w:t xml:space="preserve"> газопроводов;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газификация потребителей сжиженным природным газом (количество населенных пунктов);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количество (строительство) комплексов производства сжиженного природного газа;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перевод на природный газ автотранспортной техники;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>- количество (строительство) автомобильных газовых напол</w:t>
      </w:r>
      <w:r w:rsidR="00634FE9" w:rsidRPr="00584D61">
        <w:rPr>
          <w:color w:val="000000" w:themeColor="text1"/>
          <w:sz w:val="28"/>
          <w:szCs w:val="28"/>
        </w:rPr>
        <w:t>нительных компрессорных станций.</w:t>
      </w:r>
    </w:p>
    <w:p w:rsidR="00634FE9" w:rsidRPr="00584D61" w:rsidRDefault="00634FE9" w:rsidP="00634FE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Расчет указанных </w:t>
      </w:r>
      <w:r w:rsidRPr="00584D61">
        <w:rPr>
          <w:sz w:val="28"/>
          <w:szCs w:val="28"/>
        </w:rPr>
        <w:t xml:space="preserve">количественных </w:t>
      </w:r>
      <w:r w:rsidRPr="00584D61">
        <w:rPr>
          <w:color w:val="000000" w:themeColor="text1"/>
          <w:sz w:val="28"/>
          <w:szCs w:val="28"/>
        </w:rPr>
        <w:t xml:space="preserve">показателей региональной </w:t>
      </w:r>
      <w:hyperlink r:id="rId17" w:anchor="P37" w:history="1">
        <w:r w:rsidRPr="00584D61">
          <w:rPr>
            <w:color w:val="000000" w:themeColor="text1"/>
            <w:sz w:val="28"/>
            <w:szCs w:val="28"/>
          </w:rPr>
          <w:t>программы</w:t>
        </w:r>
      </w:hyperlink>
      <w:r w:rsidRPr="00584D61">
        <w:rPr>
          <w:color w:val="000000" w:themeColor="text1"/>
          <w:sz w:val="28"/>
          <w:szCs w:val="28"/>
        </w:rPr>
        <w:t xml:space="preserve"> газификации, </w:t>
      </w:r>
      <w:r w:rsidRPr="00584D61">
        <w:rPr>
          <w:sz w:val="28"/>
          <w:szCs w:val="28"/>
        </w:rPr>
        <w:t xml:space="preserve">осуществляется путём суммирования значений показателей </w:t>
      </w:r>
      <w:r w:rsidRPr="00584D61">
        <w:rPr>
          <w:color w:val="000000" w:themeColor="text1"/>
          <w:sz w:val="28"/>
          <w:szCs w:val="28"/>
        </w:rPr>
        <w:t>на основании данных, представленных участниками программы, а также в соответствии с показателями объектов газоснабжения, включенными в программы, действующие на территории Ленинградской области.</w:t>
      </w:r>
    </w:p>
    <w:p w:rsidR="00C1146C" w:rsidRPr="00584D61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Расчет показателя "уровень потенциальной газификации населения (природным газом и СУГ)" на срок действия региональной программы газификации выполнен в соответствии с Методикой расчета показателей газификации, утвержденной приказом Минэнерго России от 2 апреля 2019 г. </w:t>
      </w:r>
      <w:r w:rsidRPr="00584D61">
        <w:rPr>
          <w:color w:val="000000" w:themeColor="text1"/>
          <w:sz w:val="28"/>
          <w:szCs w:val="28"/>
        </w:rPr>
        <w:br/>
        <w:t>№ 308, и отражен в техническом паспорте газового хозяйства региона по состоянию на 1 января 2020 г.</w:t>
      </w:r>
    </w:p>
    <w:p w:rsidR="00634FE9" w:rsidRPr="00584D61" w:rsidRDefault="00634FE9" w:rsidP="00634FE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84D61">
        <w:rPr>
          <w:color w:val="000000" w:themeColor="text1"/>
          <w:sz w:val="28"/>
          <w:szCs w:val="28"/>
        </w:rPr>
        <w:t xml:space="preserve">В связи с отсутствием порядка регистрации права собственности </w:t>
      </w:r>
      <w:r w:rsidRPr="00584D61">
        <w:rPr>
          <w:sz w:val="28"/>
          <w:szCs w:val="28"/>
        </w:rPr>
        <w:t xml:space="preserve">газораспределительной организацией на бесхозяйные объекты газораспределения показатель "протяженность и 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организацией" отсутствует. </w:t>
      </w:r>
    </w:p>
    <w:p w:rsidR="00634FE9" w:rsidRPr="00584D61" w:rsidRDefault="00634FE9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335AF3" w:rsidRPr="00584D61" w:rsidRDefault="00335AF3" w:rsidP="00E12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35AF3" w:rsidRPr="00584D61" w:rsidRDefault="00335AF3" w:rsidP="00E12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35AF3" w:rsidRPr="00584D61" w:rsidRDefault="00335AF3" w:rsidP="00E12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A3A10" w:rsidRPr="00584D61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Приложение 7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335AF3" w:rsidRPr="00584D61" w:rsidRDefault="006A3A10" w:rsidP="006A3A10">
      <w:pPr>
        <w:ind w:left="4820"/>
        <w:rPr>
          <w:sz w:val="20"/>
          <w:szCs w:val="20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 на 202</w:t>
      </w:r>
      <w:r w:rsidR="00457A8D" w:rsidRPr="00584D61">
        <w:rPr>
          <w:rFonts w:eastAsiaTheme="minorHAnsi"/>
          <w:sz w:val="28"/>
          <w:szCs w:val="22"/>
          <w:lang w:eastAsia="en-US"/>
        </w:rPr>
        <w:t>1 - 2030</w:t>
      </w:r>
      <w:r w:rsidRPr="00584D61">
        <w:rPr>
          <w:rFonts w:eastAsiaTheme="minorHAnsi"/>
          <w:sz w:val="28"/>
          <w:szCs w:val="22"/>
          <w:lang w:eastAsia="en-US"/>
        </w:rPr>
        <w:t xml:space="preserve"> годы</w:t>
      </w: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Pr="00584D61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F360E" w:rsidRPr="00584D61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584D61">
        <w:rPr>
          <w:b/>
          <w:bCs/>
          <w:sz w:val="28"/>
          <w:szCs w:val="28"/>
        </w:rPr>
        <w:t>Сведения о потребителях, на которых направлено действие программы газификации, и обоснование их выделения</w:t>
      </w:r>
    </w:p>
    <w:p w:rsidR="001F360E" w:rsidRPr="00584D61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>Программа газификации имеет ярко выраженную социальную направленность, и проводимые в ее составе мероприятия в большей степени направлены на предоставление возможности жителям газифицировать свои домовладения и повысить уровень и качество жизни населения региона. При этом предусмотрены мероприятия по обеспечению безопасности газоснабжения в регионе, увеличению пропускной способности газовых сетей, обеспечению надежного газоснабжения имеющихс</w:t>
      </w:r>
      <w:r w:rsidR="00543250" w:rsidRPr="00584D61">
        <w:rPr>
          <w:sz w:val="28"/>
          <w:szCs w:val="28"/>
        </w:rPr>
        <w:t>я и перспективных потребителей.</w:t>
      </w:r>
    </w:p>
    <w:p w:rsidR="00543250" w:rsidRPr="00584D61" w:rsidRDefault="0054325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5D0" w:rsidRPr="00584D61" w:rsidRDefault="00D025D0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A3A10" w:rsidRPr="00584D61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Pr="00584D61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34FE9" w:rsidRPr="00584D61" w:rsidRDefault="00634FE9" w:rsidP="006A3A10">
      <w:pPr>
        <w:ind w:left="4820"/>
        <w:rPr>
          <w:rFonts w:eastAsiaTheme="minorHAnsi"/>
          <w:sz w:val="28"/>
          <w:szCs w:val="22"/>
          <w:lang w:eastAsia="en-US"/>
        </w:rPr>
      </w:pPr>
    </w:p>
    <w:p w:rsidR="006A3A10" w:rsidRPr="00584D61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lastRenderedPageBreak/>
        <w:t xml:space="preserve">Приложение 8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6A3A10" w:rsidRPr="00584D61" w:rsidRDefault="00457A8D" w:rsidP="006A3A10">
      <w:pPr>
        <w:ind w:left="4820"/>
        <w:rPr>
          <w:sz w:val="20"/>
          <w:szCs w:val="20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 на 2021 - 2030</w:t>
      </w:r>
      <w:r w:rsidR="006A3A10" w:rsidRPr="00584D61">
        <w:rPr>
          <w:rFonts w:eastAsiaTheme="minorHAnsi"/>
          <w:sz w:val="28"/>
          <w:szCs w:val="22"/>
          <w:lang w:eastAsia="en-US"/>
        </w:rPr>
        <w:t xml:space="preserve"> годы</w:t>
      </w:r>
    </w:p>
    <w:p w:rsidR="006A3A10" w:rsidRPr="00584D61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1F360E" w:rsidRPr="00584D61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84D61">
        <w:rPr>
          <w:b/>
          <w:bCs/>
          <w:sz w:val="28"/>
          <w:szCs w:val="28"/>
        </w:rPr>
        <w:t xml:space="preserve">Описание </w:t>
      </w:r>
      <w:proofErr w:type="gramStart"/>
      <w:r w:rsidRPr="00584D61">
        <w:rPr>
          <w:b/>
          <w:bCs/>
          <w:sz w:val="28"/>
          <w:szCs w:val="28"/>
        </w:rPr>
        <w:t>мер координации деятельности органов исполнительной власти субъектов Российской Федерации</w:t>
      </w:r>
      <w:proofErr w:type="gramEnd"/>
      <w:r w:rsidRPr="00584D61">
        <w:rPr>
          <w:b/>
          <w:bCs/>
          <w:sz w:val="28"/>
          <w:szCs w:val="28"/>
        </w:rPr>
        <w:t xml:space="preserve"> и организаций для достижения целей и ожидаемых результатов программы газификации</w:t>
      </w:r>
    </w:p>
    <w:p w:rsidR="006A3A10" w:rsidRPr="00584D61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1F360E" w:rsidRPr="00584D61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В целях обеспечения достижения целей и ожидаемых результатов программы газификации, а также решения вопросов, касающихся развития газораспределительной сети, определены меры координации деятельности органов исполнительной власти Ленинградской области, органов местного самоуправления муниципальных образований Ленинградской области, а также организаций, осуществляющих газоснабжение потребителей региона. </w:t>
      </w:r>
    </w:p>
    <w:p w:rsidR="00216AC9" w:rsidRPr="00216AC9" w:rsidRDefault="00216AC9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  <w:bookmarkStart w:id="0" w:name="_GoBack"/>
      <w:r w:rsidRPr="00216AC9">
        <w:rPr>
          <w:bCs/>
          <w:sz w:val="28"/>
          <w:szCs w:val="28"/>
        </w:rPr>
        <w:t xml:space="preserve">Реализация </w:t>
      </w:r>
      <w:r w:rsidRPr="00216AC9">
        <w:rPr>
          <w:sz w:val="28"/>
          <w:szCs w:val="28"/>
        </w:rPr>
        <w:t xml:space="preserve">программы осуществляется ответственным исполнителем совместно с соисполнителем, </w:t>
      </w:r>
      <w:r w:rsidRPr="00216AC9">
        <w:rPr>
          <w:bCs/>
          <w:sz w:val="28"/>
          <w:szCs w:val="28"/>
        </w:rPr>
        <w:t xml:space="preserve">участниками, в </w:t>
      </w:r>
      <w:proofErr w:type="spellStart"/>
      <w:r w:rsidRPr="00216AC9">
        <w:rPr>
          <w:bCs/>
          <w:sz w:val="28"/>
          <w:szCs w:val="28"/>
        </w:rPr>
        <w:t>т.ч</w:t>
      </w:r>
      <w:proofErr w:type="spellEnd"/>
      <w:r w:rsidRPr="00216AC9">
        <w:rPr>
          <w:bCs/>
          <w:sz w:val="28"/>
          <w:szCs w:val="28"/>
        </w:rPr>
        <w:t>. с учётом получаемой от них информации</w:t>
      </w:r>
      <w:r w:rsidRPr="00216AC9">
        <w:rPr>
          <w:sz w:val="28"/>
          <w:szCs w:val="28"/>
        </w:rPr>
        <w:t xml:space="preserve"> (при необходимости). Ответственный исполнитель программы газификации осуществляет работу по подготовке отчета о реализации программы газификации.</w:t>
      </w:r>
    </w:p>
    <w:bookmarkEnd w:id="0"/>
    <w:p w:rsidR="001F360E" w:rsidRPr="00584D61" w:rsidRDefault="00C90A66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1F360E" w:rsidRPr="00584D61">
        <w:rPr>
          <w:sz w:val="28"/>
          <w:szCs w:val="28"/>
        </w:rPr>
        <w:t>внесения изменений в действующие государственные программы соисполнител</w:t>
      </w:r>
      <w:r w:rsidR="0051606D">
        <w:rPr>
          <w:sz w:val="28"/>
          <w:szCs w:val="28"/>
        </w:rPr>
        <w:t>ь</w:t>
      </w:r>
      <w:r w:rsidR="001F360E" w:rsidRPr="00584D61">
        <w:rPr>
          <w:sz w:val="28"/>
          <w:szCs w:val="28"/>
        </w:rPr>
        <w:t xml:space="preserve"> </w:t>
      </w:r>
      <w:r w:rsidR="0051606D">
        <w:rPr>
          <w:sz w:val="28"/>
          <w:szCs w:val="28"/>
        </w:rPr>
        <w:t xml:space="preserve">и участники </w:t>
      </w:r>
      <w:r w:rsidR="001F360E" w:rsidRPr="00584D61">
        <w:rPr>
          <w:sz w:val="28"/>
          <w:szCs w:val="28"/>
        </w:rPr>
        <w:t xml:space="preserve">программы газификации своевременно информируют комитет по топливно-энергетическому комплексу Ленинградской области о данных изменениях. </w:t>
      </w:r>
    </w:p>
    <w:p w:rsidR="0051606D" w:rsidRPr="0051606D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Комитет по топливно-энергетическому комплексу Ленинградской области Ленинградской области с учетом представленной информации готовит предложения по внесению изменений в программы газификации и представляет </w:t>
      </w:r>
      <w:proofErr w:type="gramStart"/>
      <w:r w:rsidRPr="00584D61">
        <w:rPr>
          <w:sz w:val="28"/>
          <w:szCs w:val="28"/>
        </w:rPr>
        <w:t>на</w:t>
      </w:r>
      <w:proofErr w:type="gramEnd"/>
      <w:r w:rsidRPr="00584D61">
        <w:rPr>
          <w:sz w:val="28"/>
          <w:szCs w:val="28"/>
        </w:rPr>
        <w:t xml:space="preserve"> </w:t>
      </w:r>
      <w:proofErr w:type="gramStart"/>
      <w:r w:rsidRPr="00584D61">
        <w:rPr>
          <w:sz w:val="28"/>
          <w:szCs w:val="28"/>
        </w:rPr>
        <w:t>рассмотрению</w:t>
      </w:r>
      <w:proofErr w:type="gramEnd"/>
      <w:r w:rsidRPr="00584D61">
        <w:rPr>
          <w:sz w:val="28"/>
          <w:szCs w:val="28"/>
        </w:rPr>
        <w:t xml:space="preserve"> Правительству Ленинградской области</w:t>
      </w:r>
      <w:r w:rsidR="00D43C77" w:rsidRPr="00584D61">
        <w:rPr>
          <w:sz w:val="28"/>
          <w:szCs w:val="28"/>
        </w:rPr>
        <w:t>.</w:t>
      </w:r>
    </w:p>
    <w:p w:rsidR="00243166" w:rsidRPr="00584D61" w:rsidRDefault="00D43C77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243166" w:rsidRPr="00584D61" w:rsidSect="00B57963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  <w:r w:rsidRPr="00584D61">
        <w:rPr>
          <w:sz w:val="28"/>
          <w:szCs w:val="28"/>
        </w:rPr>
        <w:t xml:space="preserve">        </w:t>
      </w:r>
      <w:proofErr w:type="gramStart"/>
      <w:r w:rsidR="00C90A66">
        <w:rPr>
          <w:sz w:val="28"/>
          <w:szCs w:val="28"/>
        </w:rPr>
        <w:t>Координация</w:t>
      </w:r>
      <w:r w:rsidR="0051606D" w:rsidRPr="0051606D">
        <w:rPr>
          <w:sz w:val="28"/>
          <w:szCs w:val="28"/>
        </w:rPr>
        <w:t xml:space="preserve">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</w:t>
      </w:r>
      <w:r w:rsidR="0051606D">
        <w:rPr>
          <w:sz w:val="28"/>
          <w:szCs w:val="28"/>
        </w:rPr>
        <w:t xml:space="preserve"> осущ</w:t>
      </w:r>
      <w:r w:rsidR="00C90A66">
        <w:rPr>
          <w:sz w:val="28"/>
          <w:szCs w:val="28"/>
        </w:rPr>
        <w:t>ествляется</w:t>
      </w:r>
      <w:r w:rsidR="0051606D">
        <w:rPr>
          <w:sz w:val="28"/>
          <w:szCs w:val="28"/>
        </w:rPr>
        <w:t xml:space="preserve"> в рам</w:t>
      </w:r>
      <w:r w:rsidR="00C90A66">
        <w:rPr>
          <w:sz w:val="28"/>
          <w:szCs w:val="28"/>
        </w:rPr>
        <w:t>ках</w:t>
      </w:r>
      <w:r w:rsidR="0051606D">
        <w:rPr>
          <w:sz w:val="28"/>
          <w:szCs w:val="28"/>
        </w:rPr>
        <w:t xml:space="preserve"> взаим</w:t>
      </w:r>
      <w:r w:rsidR="00C90A66">
        <w:rPr>
          <w:sz w:val="28"/>
          <w:szCs w:val="28"/>
        </w:rPr>
        <w:t>одействия</w:t>
      </w:r>
      <w:r w:rsidR="0051606D">
        <w:rPr>
          <w:sz w:val="28"/>
          <w:szCs w:val="28"/>
        </w:rPr>
        <w:t xml:space="preserve"> в </w:t>
      </w:r>
      <w:r w:rsidR="00C90A66">
        <w:rPr>
          <w:sz w:val="28"/>
          <w:szCs w:val="28"/>
        </w:rPr>
        <w:t xml:space="preserve">соответствии </w:t>
      </w:r>
      <w:r w:rsidR="0051606D">
        <w:rPr>
          <w:sz w:val="28"/>
          <w:szCs w:val="28"/>
        </w:rPr>
        <w:t xml:space="preserve">с </w:t>
      </w:r>
      <w:r w:rsidR="00C90A66">
        <w:rPr>
          <w:sz w:val="28"/>
          <w:szCs w:val="28"/>
        </w:rPr>
        <w:t>п</w:t>
      </w:r>
      <w:r w:rsidR="00C90A66" w:rsidRPr="00C90A66">
        <w:rPr>
          <w:sz w:val="28"/>
          <w:szCs w:val="28"/>
        </w:rPr>
        <w:t>остановление</w:t>
      </w:r>
      <w:r w:rsidR="00C90A66">
        <w:rPr>
          <w:sz w:val="28"/>
          <w:szCs w:val="28"/>
        </w:rPr>
        <w:t>м</w:t>
      </w:r>
      <w:r w:rsidR="00C90A66" w:rsidRPr="00C90A66">
        <w:rPr>
          <w:sz w:val="28"/>
          <w:szCs w:val="28"/>
        </w:rPr>
        <w:t xml:space="preserve"> Правительства РФ от 13.09.2021 </w:t>
      </w:r>
      <w:r w:rsidR="00C90A66">
        <w:rPr>
          <w:sz w:val="28"/>
          <w:szCs w:val="28"/>
        </w:rPr>
        <w:t>№</w:t>
      </w:r>
      <w:r w:rsidR="00C90A66" w:rsidRPr="00C90A66">
        <w:rPr>
          <w:sz w:val="28"/>
          <w:szCs w:val="28"/>
        </w:rPr>
        <w:t>1550 "Об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</w:t>
      </w:r>
      <w:proofErr w:type="gramEnd"/>
      <w:r w:rsidR="00C90A66" w:rsidRPr="00C90A66">
        <w:rPr>
          <w:sz w:val="28"/>
          <w:szCs w:val="28"/>
        </w:rPr>
        <w:t xml:space="preserve">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организаций"</w:t>
      </w:r>
      <w:r w:rsidR="00C90A66">
        <w:rPr>
          <w:sz w:val="28"/>
          <w:szCs w:val="28"/>
        </w:rPr>
        <w:t>.</w:t>
      </w:r>
      <w:r w:rsidRPr="00584D61">
        <w:rPr>
          <w:sz w:val="28"/>
          <w:szCs w:val="28"/>
        </w:rPr>
        <w:t xml:space="preserve">         </w:t>
      </w:r>
      <w:r w:rsidR="001F360E" w:rsidRPr="00584D61">
        <w:rPr>
          <w:color w:val="FFFFFF" w:themeColor="background1"/>
          <w:sz w:val="28"/>
          <w:szCs w:val="28"/>
        </w:rPr>
        <w:t>.</w:t>
      </w:r>
      <w:r w:rsidR="001F360E" w:rsidRPr="00584D61">
        <w:rPr>
          <w:sz w:val="28"/>
          <w:szCs w:val="28"/>
        </w:rPr>
        <w:t xml:space="preserve"> </w:t>
      </w:r>
    </w:p>
    <w:p w:rsidR="001F360E" w:rsidRPr="00584D61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A5E9D" w:rsidRPr="00584D61" w:rsidRDefault="003A5E9D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957199" w:rsidRPr="00584D61" w:rsidRDefault="00957199" w:rsidP="00957199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Приложение 9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957199" w:rsidRPr="00584D61" w:rsidRDefault="00CD5556" w:rsidP="00957199">
      <w:pPr>
        <w:ind w:left="4820"/>
        <w:rPr>
          <w:sz w:val="20"/>
          <w:szCs w:val="20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 на 2021 - 2030</w:t>
      </w:r>
      <w:r w:rsidR="00957199" w:rsidRPr="00584D61">
        <w:rPr>
          <w:rFonts w:eastAsiaTheme="minorHAnsi"/>
          <w:sz w:val="28"/>
          <w:szCs w:val="22"/>
          <w:lang w:eastAsia="en-US"/>
        </w:rPr>
        <w:t xml:space="preserve"> годы</w:t>
      </w:r>
    </w:p>
    <w:p w:rsidR="00957199" w:rsidRPr="00584D61" w:rsidRDefault="00957199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1F360E" w:rsidRPr="00584D61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584D61">
        <w:rPr>
          <w:b/>
          <w:bCs/>
          <w:sz w:val="28"/>
          <w:szCs w:val="28"/>
        </w:rPr>
        <w:t>Прогнозируемый размер расходов областного бюджета Ленинградской области на реализацию программы газификации</w:t>
      </w:r>
    </w:p>
    <w:p w:rsidR="001F360E" w:rsidRPr="00584D61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84D61">
        <w:rPr>
          <w:sz w:val="28"/>
          <w:szCs w:val="28"/>
        </w:rPr>
        <w:t xml:space="preserve">В целом на реализацию мероприятий Программы планируется выделение средств из областного бюджета Ленинградской области в размере </w:t>
      </w:r>
      <w:r w:rsidR="00D10888" w:rsidRPr="00D10888">
        <w:rPr>
          <w:sz w:val="28"/>
          <w:szCs w:val="28"/>
        </w:rPr>
        <w:t>5 231 251,83</w:t>
      </w:r>
      <w:r w:rsidR="00F351D3" w:rsidRPr="00F351D3">
        <w:rPr>
          <w:sz w:val="28"/>
          <w:szCs w:val="28"/>
        </w:rPr>
        <w:t xml:space="preserve"> </w:t>
      </w:r>
      <w:r w:rsidRPr="00584D61">
        <w:rPr>
          <w:sz w:val="28"/>
          <w:szCs w:val="28"/>
        </w:rPr>
        <w:t xml:space="preserve">тыс. руб., в том числе: </w:t>
      </w:r>
    </w:p>
    <w:p w:rsidR="00243166" w:rsidRPr="00584D61" w:rsidRDefault="00243166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723"/>
        <w:gridCol w:w="1475"/>
        <w:gridCol w:w="1475"/>
        <w:gridCol w:w="1296"/>
        <w:gridCol w:w="1367"/>
        <w:gridCol w:w="1275"/>
        <w:gridCol w:w="1009"/>
        <w:gridCol w:w="1478"/>
      </w:tblGrid>
      <w:tr w:rsidR="003F7F01" w:rsidRPr="00584D61" w:rsidTr="003F7F01">
        <w:trPr>
          <w:trHeight w:val="375"/>
        </w:trPr>
        <w:tc>
          <w:tcPr>
            <w:tcW w:w="278" w:type="pct"/>
            <w:vMerge w:val="restart"/>
            <w:shd w:val="clear" w:color="000000" w:fill="FDE9D9"/>
            <w:noWrap/>
            <w:vAlign w:val="center"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584D61">
              <w:rPr>
                <w:bCs/>
                <w:color w:val="000000"/>
                <w:szCs w:val="28"/>
              </w:rPr>
              <w:t>п</w:t>
            </w:r>
            <w:proofErr w:type="gramEnd"/>
            <w:r w:rsidRPr="00584D61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1582" w:type="pct"/>
            <w:vMerge w:val="restart"/>
            <w:shd w:val="clear" w:color="000000" w:fill="FDE9D9"/>
            <w:noWrap/>
            <w:vAlign w:val="center"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Наименование государственной программы</w:t>
            </w:r>
          </w:p>
        </w:tc>
        <w:tc>
          <w:tcPr>
            <w:tcW w:w="3140" w:type="pct"/>
            <w:gridSpan w:val="7"/>
            <w:shd w:val="clear" w:color="000000" w:fill="FDE9D9"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Финансирование по годам, тыс. руб.</w:t>
            </w:r>
          </w:p>
        </w:tc>
      </w:tr>
      <w:tr w:rsidR="003F7F01" w:rsidRPr="00584D61" w:rsidTr="00F351D3">
        <w:trPr>
          <w:trHeight w:val="375"/>
        </w:trPr>
        <w:tc>
          <w:tcPr>
            <w:tcW w:w="278" w:type="pct"/>
            <w:vMerge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82" w:type="pct"/>
            <w:vMerge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94" w:type="pct"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2021</w:t>
            </w:r>
          </w:p>
        </w:tc>
        <w:tc>
          <w:tcPr>
            <w:tcW w:w="494" w:type="pct"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2022</w:t>
            </w:r>
          </w:p>
        </w:tc>
        <w:tc>
          <w:tcPr>
            <w:tcW w:w="434" w:type="pct"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2023</w:t>
            </w:r>
          </w:p>
        </w:tc>
        <w:tc>
          <w:tcPr>
            <w:tcW w:w="458" w:type="pct"/>
            <w:shd w:val="clear" w:color="000000" w:fill="FDE9D9"/>
            <w:vAlign w:val="center"/>
          </w:tcPr>
          <w:p w:rsidR="003F7F01" w:rsidRPr="00584D61" w:rsidRDefault="003F7F01" w:rsidP="00D43C77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2024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2025</w:t>
            </w:r>
          </w:p>
        </w:tc>
        <w:tc>
          <w:tcPr>
            <w:tcW w:w="338" w:type="pct"/>
            <w:shd w:val="clear" w:color="000000" w:fill="FDE9D9"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2026-2030</w:t>
            </w:r>
          </w:p>
        </w:tc>
        <w:tc>
          <w:tcPr>
            <w:tcW w:w="495" w:type="pct"/>
            <w:shd w:val="clear" w:color="000000" w:fill="FDE9D9"/>
            <w:noWrap/>
            <w:vAlign w:val="center"/>
            <w:hideMark/>
          </w:tcPr>
          <w:p w:rsidR="003F7F01" w:rsidRPr="00584D61" w:rsidRDefault="003F7F01" w:rsidP="009006FF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Всего 2021</w:t>
            </w:r>
          </w:p>
          <w:p w:rsidR="003F7F01" w:rsidRPr="00584D61" w:rsidRDefault="003F7F01" w:rsidP="003F7F01">
            <w:pPr>
              <w:jc w:val="center"/>
              <w:rPr>
                <w:bCs/>
                <w:color w:val="000000"/>
                <w:szCs w:val="28"/>
              </w:rPr>
            </w:pPr>
            <w:r w:rsidRPr="00584D61">
              <w:rPr>
                <w:bCs/>
                <w:color w:val="000000"/>
                <w:szCs w:val="28"/>
              </w:rPr>
              <w:t>-20</w:t>
            </w:r>
            <w:r>
              <w:rPr>
                <w:bCs/>
                <w:color w:val="000000"/>
                <w:szCs w:val="28"/>
              </w:rPr>
              <w:t>30</w:t>
            </w:r>
          </w:p>
        </w:tc>
      </w:tr>
      <w:tr w:rsidR="00DE7E48" w:rsidRPr="00584D61" w:rsidTr="00DE7E48">
        <w:trPr>
          <w:trHeight w:val="315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E7E48" w:rsidRPr="00584D61" w:rsidRDefault="00DE7E48" w:rsidP="00DD22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4D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pct"/>
            <w:shd w:val="clear" w:color="auto" w:fill="auto"/>
            <w:vAlign w:val="bottom"/>
            <w:hideMark/>
          </w:tcPr>
          <w:p w:rsidR="00DE7E48" w:rsidRPr="00584D61" w:rsidRDefault="00DE7E48" w:rsidP="003F7F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84D61">
              <w:rPr>
                <w:bCs/>
                <w:color w:val="000000"/>
                <w:sz w:val="20"/>
                <w:szCs w:val="20"/>
              </w:rPr>
              <w:t>осударственн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1 111 608,25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1 496 277,20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351 471,00</w:t>
            </w:r>
          </w:p>
        </w:tc>
        <w:tc>
          <w:tcPr>
            <w:tcW w:w="458" w:type="pct"/>
            <w:vAlign w:val="center"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1 451 847,60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163 284,06</w:t>
            </w:r>
          </w:p>
        </w:tc>
        <w:tc>
          <w:tcPr>
            <w:tcW w:w="338" w:type="pct"/>
            <w:vAlign w:val="center"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4 574 488,11</w:t>
            </w:r>
          </w:p>
        </w:tc>
      </w:tr>
      <w:tr w:rsidR="00DE7E48" w:rsidRPr="00584D61" w:rsidTr="00DE7E48">
        <w:trPr>
          <w:trHeight w:val="945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E7E48" w:rsidRPr="00584D61" w:rsidRDefault="00DE7E48" w:rsidP="00DD22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4D61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2" w:type="pct"/>
            <w:shd w:val="clear" w:color="auto" w:fill="auto"/>
            <w:vAlign w:val="bottom"/>
            <w:hideMark/>
          </w:tcPr>
          <w:p w:rsidR="00DE7E48" w:rsidRPr="00584D61" w:rsidRDefault="00DE7E48" w:rsidP="003F7F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84D61">
              <w:rPr>
                <w:bCs/>
                <w:color w:val="000000"/>
                <w:sz w:val="20"/>
                <w:szCs w:val="20"/>
              </w:rPr>
              <w:t>осударственн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60 897,52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22 614,50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4 087,50</w:t>
            </w:r>
          </w:p>
        </w:tc>
        <w:tc>
          <w:tcPr>
            <w:tcW w:w="458" w:type="pct"/>
            <w:vAlign w:val="center"/>
          </w:tcPr>
          <w:p w:rsidR="00DE7E48" w:rsidRPr="00DE7E48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vAlign w:val="center"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DE7E48" w:rsidRPr="00F351D3" w:rsidRDefault="00DE7E48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E48">
              <w:rPr>
                <w:bCs/>
                <w:color w:val="000000"/>
                <w:sz w:val="20"/>
                <w:szCs w:val="20"/>
              </w:rPr>
              <w:t>87 599,52</w:t>
            </w:r>
          </w:p>
        </w:tc>
      </w:tr>
      <w:tr w:rsidR="00F351D3" w:rsidRPr="00584D61" w:rsidTr="00DE7E48">
        <w:trPr>
          <w:trHeight w:val="63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351D3" w:rsidRPr="00584D61" w:rsidRDefault="00F351D3" w:rsidP="00DD22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4D61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2" w:type="pct"/>
            <w:shd w:val="clear" w:color="auto" w:fill="auto"/>
            <w:vAlign w:val="bottom"/>
            <w:hideMark/>
          </w:tcPr>
          <w:p w:rsidR="00F351D3" w:rsidRPr="00584D61" w:rsidRDefault="00F351D3" w:rsidP="003F7F0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584D61">
              <w:rPr>
                <w:bCs/>
                <w:color w:val="000000"/>
                <w:sz w:val="20"/>
                <w:szCs w:val="20"/>
              </w:rPr>
              <w:t>осударственн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584D61">
              <w:rPr>
                <w:bCs/>
                <w:color w:val="000000"/>
                <w:sz w:val="20"/>
                <w:szCs w:val="20"/>
              </w:rPr>
              <w:t xml:space="preserve"> Ленинградской области "Развитие транспортной системы Ленинградской области"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62 852,90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154 797,60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256 318,70</w:t>
            </w:r>
          </w:p>
        </w:tc>
        <w:tc>
          <w:tcPr>
            <w:tcW w:w="458" w:type="pct"/>
            <w:vAlign w:val="center"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95 195,00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vAlign w:val="center"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351D3" w:rsidRPr="00F351D3" w:rsidRDefault="00F351D3" w:rsidP="00DE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51D3">
              <w:rPr>
                <w:bCs/>
                <w:color w:val="000000"/>
                <w:sz w:val="20"/>
                <w:szCs w:val="20"/>
              </w:rPr>
              <w:t>569 164,20</w:t>
            </w:r>
          </w:p>
        </w:tc>
      </w:tr>
      <w:tr w:rsidR="00DE7E48" w:rsidRPr="00584D61" w:rsidTr="00DE7E48">
        <w:trPr>
          <w:trHeight w:val="630"/>
        </w:trPr>
        <w:tc>
          <w:tcPr>
            <w:tcW w:w="278" w:type="pct"/>
            <w:shd w:val="clear" w:color="auto" w:fill="auto"/>
            <w:noWrap/>
            <w:vAlign w:val="center"/>
          </w:tcPr>
          <w:p w:rsidR="00DE7E48" w:rsidRPr="00584D61" w:rsidRDefault="00DE7E48" w:rsidP="00DD22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D6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E7E48" w:rsidRPr="00584D61" w:rsidRDefault="00DE7E48" w:rsidP="00DD22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D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E7E48" w:rsidRPr="00DE7E48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E48">
              <w:rPr>
                <w:b/>
                <w:bCs/>
                <w:color w:val="000000"/>
                <w:sz w:val="20"/>
                <w:szCs w:val="20"/>
              </w:rPr>
              <w:t>1 235 358,67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DE7E48" w:rsidRPr="00DE7E48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E48">
              <w:rPr>
                <w:b/>
                <w:bCs/>
                <w:color w:val="000000"/>
                <w:sz w:val="20"/>
                <w:szCs w:val="20"/>
              </w:rPr>
              <w:t>1 673 689,30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DE7E48" w:rsidRPr="00DE7E48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E48">
              <w:rPr>
                <w:b/>
                <w:bCs/>
                <w:color w:val="000000"/>
                <w:sz w:val="20"/>
                <w:szCs w:val="20"/>
              </w:rPr>
              <w:t>611 877,20</w:t>
            </w:r>
          </w:p>
        </w:tc>
        <w:tc>
          <w:tcPr>
            <w:tcW w:w="458" w:type="pct"/>
            <w:vAlign w:val="center"/>
          </w:tcPr>
          <w:p w:rsidR="00DE7E48" w:rsidRPr="00DE7E48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E48">
              <w:rPr>
                <w:b/>
                <w:bCs/>
                <w:color w:val="000000"/>
                <w:sz w:val="20"/>
                <w:szCs w:val="20"/>
              </w:rPr>
              <w:t>1 547 042,60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DE7E48" w:rsidRPr="00F351D3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D3">
              <w:rPr>
                <w:b/>
                <w:bCs/>
                <w:color w:val="000000"/>
                <w:sz w:val="20"/>
                <w:szCs w:val="20"/>
              </w:rPr>
              <w:t>163 284,06</w:t>
            </w:r>
          </w:p>
        </w:tc>
        <w:tc>
          <w:tcPr>
            <w:tcW w:w="338" w:type="pct"/>
            <w:vAlign w:val="center"/>
          </w:tcPr>
          <w:p w:rsidR="00DE7E48" w:rsidRPr="00F351D3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51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DE7E48" w:rsidRPr="00F351D3" w:rsidRDefault="00DE7E48" w:rsidP="00DE7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7E48">
              <w:rPr>
                <w:b/>
                <w:bCs/>
                <w:color w:val="000000"/>
                <w:sz w:val="20"/>
                <w:szCs w:val="20"/>
              </w:rPr>
              <w:t>5 231 251,83</w:t>
            </w:r>
          </w:p>
        </w:tc>
      </w:tr>
    </w:tbl>
    <w:p w:rsidR="009F32F5" w:rsidRPr="00584D61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Pr="00584D61" w:rsidRDefault="009F32F5" w:rsidP="009F32F5">
      <w:pPr>
        <w:jc w:val="center"/>
        <w:rPr>
          <w:rFonts w:ascii="Calibri" w:hAnsi="Calibri"/>
          <w:color w:val="000000"/>
          <w:sz w:val="22"/>
          <w:szCs w:val="22"/>
        </w:rPr>
        <w:sectPr w:rsidR="009F32F5" w:rsidRPr="00584D61" w:rsidSect="00DD228E">
          <w:pgSz w:w="16838" w:h="11906" w:orient="landscape"/>
          <w:pgMar w:top="567" w:right="992" w:bottom="1134" w:left="1134" w:header="709" w:footer="709" w:gutter="0"/>
          <w:cols w:space="708"/>
          <w:docGrid w:linePitch="360"/>
        </w:sectPr>
      </w:pPr>
    </w:p>
    <w:p w:rsidR="009F32F5" w:rsidRPr="00584D61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Pr="00584D61" w:rsidRDefault="00BA7455" w:rsidP="00BA7455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>Приложение 1</w:t>
      </w:r>
      <w:r w:rsidR="00A73659" w:rsidRPr="00584D61">
        <w:rPr>
          <w:rFonts w:eastAsiaTheme="minorHAnsi"/>
          <w:sz w:val="28"/>
          <w:szCs w:val="22"/>
          <w:lang w:eastAsia="en-US"/>
        </w:rPr>
        <w:t>0</w:t>
      </w:r>
      <w:r w:rsidRPr="00584D61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BA7455" w:rsidRPr="00584D61" w:rsidRDefault="007E77ED" w:rsidP="00BA7455">
      <w:pPr>
        <w:ind w:left="4820"/>
        <w:rPr>
          <w:rFonts w:eastAsiaTheme="minorHAnsi"/>
          <w:sz w:val="28"/>
          <w:szCs w:val="22"/>
          <w:lang w:eastAsia="en-US"/>
        </w:rPr>
      </w:pPr>
      <w:r w:rsidRPr="00584D61">
        <w:rPr>
          <w:rFonts w:eastAsiaTheme="minorHAnsi"/>
          <w:sz w:val="28"/>
          <w:szCs w:val="22"/>
          <w:lang w:eastAsia="en-US"/>
        </w:rPr>
        <w:t xml:space="preserve"> на 2021 - 2030</w:t>
      </w:r>
      <w:r w:rsidR="00BA7455" w:rsidRPr="00584D61">
        <w:rPr>
          <w:rFonts w:eastAsiaTheme="minorHAnsi"/>
          <w:sz w:val="28"/>
          <w:szCs w:val="22"/>
          <w:lang w:eastAsia="en-US"/>
        </w:rPr>
        <w:t xml:space="preserve"> годы</w:t>
      </w:r>
    </w:p>
    <w:p w:rsidR="00BA7455" w:rsidRPr="00584D61" w:rsidRDefault="00BA7455" w:rsidP="00BA7455">
      <w:pPr>
        <w:ind w:left="4820"/>
        <w:rPr>
          <w:rFonts w:eastAsiaTheme="minorHAnsi"/>
          <w:sz w:val="28"/>
          <w:szCs w:val="22"/>
          <w:lang w:eastAsia="en-US"/>
        </w:rPr>
      </w:pPr>
    </w:p>
    <w:p w:rsidR="00BA7455" w:rsidRPr="00584D61" w:rsidRDefault="00BA7455" w:rsidP="00BA7455">
      <w:pPr>
        <w:jc w:val="center"/>
        <w:rPr>
          <w:b/>
          <w:sz w:val="20"/>
          <w:szCs w:val="20"/>
        </w:rPr>
      </w:pPr>
      <w:r w:rsidRPr="00584D61">
        <w:rPr>
          <w:rFonts w:eastAsiaTheme="minorHAnsi"/>
          <w:b/>
          <w:sz w:val="28"/>
          <w:szCs w:val="22"/>
          <w:lang w:eastAsia="en-US"/>
        </w:rPr>
        <w:t>Дополнительная информация в соответствии с требованиями порядка разработки и реализации межрегиональных и региональных программ газификации жилищно-коммунального хозяйства, промышленных и иных организаций</w:t>
      </w:r>
    </w:p>
    <w:p w:rsidR="00BA7455" w:rsidRPr="00584D61" w:rsidRDefault="00BA7455" w:rsidP="00BA7455">
      <w:pPr>
        <w:ind w:firstLine="709"/>
        <w:jc w:val="both"/>
        <w:rPr>
          <w:b/>
          <w:sz w:val="28"/>
          <w:szCs w:val="22"/>
        </w:rPr>
      </w:pPr>
    </w:p>
    <w:p w:rsidR="00707198" w:rsidRPr="00584D61" w:rsidRDefault="00707198" w:rsidP="00707198">
      <w:pPr>
        <w:ind w:firstLine="709"/>
        <w:jc w:val="both"/>
        <w:rPr>
          <w:b/>
          <w:sz w:val="28"/>
          <w:szCs w:val="22"/>
        </w:rPr>
      </w:pPr>
      <w:r w:rsidRPr="00584D61">
        <w:rPr>
          <w:b/>
          <w:sz w:val="28"/>
          <w:szCs w:val="22"/>
        </w:rPr>
        <w:t>Информирование населения о сроках, порядке, об условиях подключения к газораспределительным сетям, о прогнозной стоимости газа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proofErr w:type="gramStart"/>
      <w:r w:rsidRPr="00584D61">
        <w:rPr>
          <w:sz w:val="28"/>
          <w:szCs w:val="22"/>
        </w:rPr>
        <w:t>Информация для населения о сроках, порядке и условиях подключения к газораспределительным сетям, о прогнозной стоимости газа размещена на официальных сайтах в информационно-телекоммуникационной сети «Интернет» газораспределительных организаций АО "Газпром газораспределение Ленинградская область", ООО "</w:t>
      </w:r>
      <w:proofErr w:type="spellStart"/>
      <w:r w:rsidRPr="00584D61">
        <w:rPr>
          <w:sz w:val="28"/>
          <w:szCs w:val="22"/>
        </w:rPr>
        <w:t>ПетербургГаз</w:t>
      </w:r>
      <w:proofErr w:type="spellEnd"/>
      <w:r w:rsidRPr="00584D61">
        <w:rPr>
          <w:sz w:val="28"/>
          <w:szCs w:val="22"/>
        </w:rPr>
        <w:t xml:space="preserve">", единого </w:t>
      </w:r>
      <w:proofErr w:type="spellStart"/>
      <w:r w:rsidRPr="00584D61">
        <w:rPr>
          <w:sz w:val="28"/>
          <w:szCs w:val="22"/>
        </w:rPr>
        <w:t>опрератора</w:t>
      </w:r>
      <w:proofErr w:type="spellEnd"/>
      <w:r w:rsidRPr="00584D61">
        <w:rPr>
          <w:sz w:val="28"/>
          <w:szCs w:val="22"/>
        </w:rPr>
        <w:t xml:space="preserve"> газификации ООО «Газпром газификация», организации - поставщика природного газа ООО "Газпром </w:t>
      </w:r>
      <w:proofErr w:type="spellStart"/>
      <w:r w:rsidRPr="00584D61">
        <w:rPr>
          <w:sz w:val="28"/>
          <w:szCs w:val="22"/>
        </w:rPr>
        <w:t>межрегионгаз</w:t>
      </w:r>
      <w:proofErr w:type="spellEnd"/>
      <w:r w:rsidRPr="00584D61">
        <w:rPr>
          <w:sz w:val="28"/>
          <w:szCs w:val="22"/>
        </w:rPr>
        <w:t xml:space="preserve"> Санкт-Петербург", комитета по тарифам и ценовой политике Ленинградской области.</w:t>
      </w:r>
      <w:proofErr w:type="gramEnd"/>
    </w:p>
    <w:p w:rsidR="00707198" w:rsidRPr="00584D61" w:rsidRDefault="00707198" w:rsidP="00707198">
      <w:pPr>
        <w:ind w:firstLine="709"/>
        <w:jc w:val="both"/>
        <w:rPr>
          <w:b/>
          <w:sz w:val="28"/>
          <w:szCs w:val="22"/>
        </w:rPr>
      </w:pPr>
      <w:r w:rsidRPr="00584D61">
        <w:rPr>
          <w:b/>
          <w:sz w:val="28"/>
          <w:szCs w:val="27"/>
        </w:rPr>
        <w:t>Порядок подключения к сетям газораспределения</w:t>
      </w:r>
    </w:p>
    <w:p w:rsidR="00707198" w:rsidRPr="00584D61" w:rsidRDefault="00707198" w:rsidP="00707198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</w:rPr>
      </w:pPr>
      <w:r w:rsidRPr="00584D61">
        <w:rPr>
          <w:sz w:val="28"/>
          <w:szCs w:val="27"/>
        </w:rPr>
        <w:t>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утверждены постановлением Правительства РФ от 13.09.2021 N 1547.</w:t>
      </w:r>
    </w:p>
    <w:p w:rsidR="00707198" w:rsidRPr="00584D61" w:rsidRDefault="00707198" w:rsidP="00707198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  <w:lang w:eastAsia="en-US"/>
        </w:rPr>
      </w:pPr>
      <w:r w:rsidRPr="00584D61">
        <w:rPr>
          <w:sz w:val="28"/>
          <w:szCs w:val="27"/>
          <w:lang w:eastAsia="en-US"/>
        </w:rPr>
        <w:t xml:space="preserve">В соответствии с Правилами процедура подключения начинается с направления заявителем в адрес газораспределительной организации, владеющей на праве собственности или на ином законном основании сетью газораспределения, к которой планируется подключение, или технологически связанной сетью (далее – исполнитель) запроса о предоставлении технических условий на подключение или заявки о заключении договора о подключении. </w:t>
      </w:r>
    </w:p>
    <w:p w:rsidR="00707198" w:rsidRPr="00584D61" w:rsidRDefault="00707198" w:rsidP="00707198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</w:rPr>
      </w:pPr>
      <w:r w:rsidRPr="00584D61">
        <w:rPr>
          <w:sz w:val="28"/>
          <w:szCs w:val="27"/>
        </w:rPr>
        <w:t>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>Размер платы за технологическое присоединение газоиспользующего оборудования к газораспределительным сетям и стандартизированные тарифные ставки для определения платы за технологическое присоединение газоиспользующего оборудования к газораспределительным сетям ежегодно утверждаются комитетом по тарифам и ценовой политике Ленинградской области.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lastRenderedPageBreak/>
        <w:t>Розничные цены на природный газ, реализуемый населению на территории Ленинградской области, ежегодно утверждаются комитетом по тарифам и ценовой политике Ленинградской области.</w:t>
      </w:r>
    </w:p>
    <w:p w:rsidR="00707198" w:rsidRPr="00584D61" w:rsidRDefault="00707198" w:rsidP="00707198">
      <w:pPr>
        <w:ind w:firstLine="709"/>
        <w:jc w:val="both"/>
        <w:rPr>
          <w:b/>
          <w:sz w:val="28"/>
          <w:szCs w:val="22"/>
        </w:rPr>
      </w:pPr>
      <w:r w:rsidRPr="00584D61">
        <w:rPr>
          <w:b/>
          <w:sz w:val="28"/>
          <w:szCs w:val="22"/>
        </w:rPr>
        <w:t>Выделение в установленном порядке земельных участков для размещения объектов, используемых для обеспечения населения газом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  <w:lang w:eastAsia="en-US"/>
        </w:rPr>
      </w:pPr>
      <w:r w:rsidRPr="00584D61">
        <w:rPr>
          <w:sz w:val="28"/>
          <w:szCs w:val="22"/>
          <w:lang w:eastAsia="en-US"/>
        </w:rPr>
        <w:t xml:space="preserve">Федеральным законом Российской Федерации № </w:t>
      </w:r>
      <w:r>
        <w:rPr>
          <w:sz w:val="28"/>
          <w:szCs w:val="22"/>
          <w:lang w:eastAsia="en-US"/>
        </w:rPr>
        <w:t>298</w:t>
      </w:r>
      <w:r w:rsidRPr="00584D61">
        <w:rPr>
          <w:sz w:val="28"/>
          <w:szCs w:val="22"/>
          <w:lang w:eastAsia="en-US"/>
        </w:rPr>
        <w:t xml:space="preserve">-ФЗ от </w:t>
      </w:r>
      <w:r>
        <w:rPr>
          <w:sz w:val="28"/>
          <w:szCs w:val="22"/>
          <w:lang w:eastAsia="en-US"/>
        </w:rPr>
        <w:t>02</w:t>
      </w:r>
      <w:r w:rsidRPr="00584D61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июля</w:t>
      </w:r>
      <w:r w:rsidRPr="00584D61">
        <w:rPr>
          <w:sz w:val="28"/>
          <w:szCs w:val="22"/>
          <w:lang w:eastAsia="en-US"/>
        </w:rPr>
        <w:t xml:space="preserve"> 20</w:t>
      </w:r>
      <w:r>
        <w:rPr>
          <w:sz w:val="28"/>
          <w:szCs w:val="22"/>
          <w:lang w:eastAsia="en-US"/>
        </w:rPr>
        <w:t>21</w:t>
      </w:r>
      <w:r w:rsidRPr="00584D61">
        <w:rPr>
          <w:sz w:val="28"/>
          <w:szCs w:val="22"/>
          <w:lang w:eastAsia="en-US"/>
        </w:rPr>
        <w:t xml:space="preserve"> года "О внесении изменения в статью 51 Градостроительного кодекса Российской Федерации" устанавливается, что для </w:t>
      </w:r>
      <w:r w:rsidRPr="00A40B33">
        <w:rPr>
          <w:sz w:val="28"/>
          <w:szCs w:val="22"/>
          <w:lang w:eastAsia="en-US"/>
        </w:rPr>
        <w:t xml:space="preserve">строительства, реконструкции объектов, предназначенных для транспортировки природного газа под давлением до 1,2 </w:t>
      </w:r>
      <w:r>
        <w:rPr>
          <w:sz w:val="28"/>
          <w:szCs w:val="22"/>
          <w:lang w:eastAsia="en-US"/>
        </w:rPr>
        <w:t>МПа</w:t>
      </w:r>
      <w:r w:rsidRPr="00A40B33">
        <w:rPr>
          <w:sz w:val="28"/>
          <w:szCs w:val="22"/>
          <w:lang w:eastAsia="en-US"/>
        </w:rPr>
        <w:t xml:space="preserve"> включительно</w:t>
      </w:r>
      <w:r w:rsidRPr="00584D61">
        <w:rPr>
          <w:sz w:val="28"/>
          <w:szCs w:val="22"/>
          <w:lang w:eastAsia="en-US"/>
        </w:rPr>
        <w:t xml:space="preserve">, не требуется получение разрешения для строительства. 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  <w:lang w:eastAsia="en-US"/>
        </w:rPr>
      </w:pPr>
      <w:proofErr w:type="gramStart"/>
      <w:r w:rsidRPr="00584D61">
        <w:rPr>
          <w:sz w:val="28"/>
          <w:szCs w:val="22"/>
          <w:lang w:eastAsia="en-US"/>
        </w:rPr>
        <w:t>В соответствии с постановлением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– постановление № 1300) газопроводы и иные трубопроводы давлением до 1,2 МПа, для которых не требуется получение разрешение на строительство, могут размещаться на земельных</w:t>
      </w:r>
      <w:proofErr w:type="gramEnd"/>
      <w:r w:rsidRPr="00584D61">
        <w:rPr>
          <w:sz w:val="28"/>
          <w:szCs w:val="22"/>
          <w:lang w:eastAsia="en-US"/>
        </w:rPr>
        <w:t xml:space="preserve"> </w:t>
      </w:r>
      <w:proofErr w:type="gramStart"/>
      <w:r w:rsidRPr="00584D61">
        <w:rPr>
          <w:sz w:val="28"/>
          <w:szCs w:val="22"/>
          <w:lang w:eastAsia="en-US"/>
        </w:rPr>
        <w:t>участках</w:t>
      </w:r>
      <w:proofErr w:type="gramEnd"/>
      <w:r w:rsidRPr="00584D61">
        <w:rPr>
          <w:sz w:val="28"/>
          <w:szCs w:val="22"/>
          <w:lang w:eastAsia="en-US"/>
        </w:rPr>
        <w:t xml:space="preserve"> без их предоставления их в аренду или собственность. 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  <w:lang w:eastAsia="en-US"/>
        </w:rPr>
      </w:pPr>
      <w:r w:rsidRPr="00584D61">
        <w:rPr>
          <w:sz w:val="28"/>
          <w:szCs w:val="22"/>
          <w:lang w:eastAsia="en-US"/>
        </w:rPr>
        <w:t>В целях обеспечения исполнения постановления № 1300 принято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области»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>С учетом уровня газификации Ленинградской области природным газом перевод котельных на СУГ и сжиженный природный газ не осуществляется.</w:t>
      </w:r>
    </w:p>
    <w:p w:rsidR="00707198" w:rsidRPr="00707198" w:rsidRDefault="00707198" w:rsidP="00707198">
      <w:pPr>
        <w:ind w:firstLine="709"/>
        <w:jc w:val="both"/>
        <w:rPr>
          <w:b/>
          <w:sz w:val="28"/>
          <w:szCs w:val="22"/>
        </w:rPr>
      </w:pPr>
      <w:r w:rsidRPr="00707198">
        <w:rPr>
          <w:b/>
          <w:sz w:val="28"/>
          <w:szCs w:val="22"/>
        </w:rPr>
        <w:t xml:space="preserve">В части бесхозяйных объектов газоснабжения. 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>Комитетом по топливно-энергетическому комплексу Ленинградской области (далее – Комитет) на постоянной основе ведется работа с АО «Газпром газораспределение Ленинградская область» (далее – Общество) в рамках направления запросов и обработки полученной информации в части выявления бесхозяйных сетей. Далее, на основании полученной информации начинается работа с администрациями муниципальных образований на предмет получения информации о ходе проведения мероприятий по постановке на учет в качестве бесхозяйных объектов недвижимого имущества сетей газопровода и признанию права муниципальной собственности на такие объекты.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 xml:space="preserve">Кроме того, со своей стороны Обществом по мере выявления бесхозяйных сетей информация об этих объектах незамедлительно направляется в органы местного самоуправления. Перечень выявленных бесхозяйных объектов ежеквартально направляется в органы муниципальной власти для принятия мер по признанию объектов </w:t>
      </w:r>
      <w:proofErr w:type="gramStart"/>
      <w:r w:rsidRPr="00584D61">
        <w:rPr>
          <w:sz w:val="28"/>
          <w:szCs w:val="22"/>
        </w:rPr>
        <w:t>бесхозяйными</w:t>
      </w:r>
      <w:proofErr w:type="gramEnd"/>
      <w:r w:rsidRPr="00584D61">
        <w:rPr>
          <w:sz w:val="28"/>
          <w:szCs w:val="22"/>
        </w:rPr>
        <w:t xml:space="preserve"> и принятию объектов в муниципальную собственность в соответствии с действующим законодательством Российской Федерации.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D01ABB">
        <w:rPr>
          <w:sz w:val="28"/>
          <w:szCs w:val="22"/>
        </w:rPr>
        <w:t xml:space="preserve"> 202</w:t>
      </w:r>
      <w:r>
        <w:rPr>
          <w:sz w:val="28"/>
          <w:szCs w:val="22"/>
        </w:rPr>
        <w:t>1</w:t>
      </w:r>
      <w:r w:rsidRPr="00D01ABB">
        <w:rPr>
          <w:sz w:val="28"/>
          <w:szCs w:val="22"/>
        </w:rPr>
        <w:t xml:space="preserve"> год</w:t>
      </w:r>
      <w:r>
        <w:rPr>
          <w:sz w:val="28"/>
          <w:szCs w:val="22"/>
        </w:rPr>
        <w:t>у</w:t>
      </w:r>
      <w:r w:rsidRPr="00D01ABB">
        <w:rPr>
          <w:sz w:val="28"/>
          <w:szCs w:val="22"/>
        </w:rPr>
        <w:t xml:space="preserve"> общее количество бесхозяйных объектов составляет 127 шт., общей протяженностью 15,55 км.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lastRenderedPageBreak/>
        <w:t>Порядок признания права муниципальной собственности на бесхозяйные недвижимые вещи установлен п.3 ст.225 Гражданского Кодекса Российской Федерации, в соответствии с которым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 xml:space="preserve"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584D61">
        <w:rPr>
          <w:sz w:val="28"/>
          <w:szCs w:val="22"/>
        </w:rPr>
        <w:t>приобретательной</w:t>
      </w:r>
      <w:proofErr w:type="spellEnd"/>
      <w:r w:rsidRPr="00584D61">
        <w:rPr>
          <w:sz w:val="28"/>
          <w:szCs w:val="22"/>
        </w:rPr>
        <w:t xml:space="preserve"> давности.</w:t>
      </w:r>
    </w:p>
    <w:p w:rsidR="00707198" w:rsidRPr="00584D61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 xml:space="preserve">Кроме того, приказом Минэкономразвития России от 10.12.2015 года № 931 установлен порядок принятия на учет бесхозяйных недвижимых вещей, в соответствии с п. 2 которого принятие на учет бесхозяйных недвижимых вещей осуществляют территориальные органы федерального органа в области государственного кадастрового учета и государственной регистрации прав. </w:t>
      </w:r>
    </w:p>
    <w:p w:rsidR="00707198" w:rsidRPr="00460BD6" w:rsidRDefault="00707198" w:rsidP="00707198">
      <w:pPr>
        <w:ind w:firstLine="709"/>
        <w:jc w:val="both"/>
        <w:rPr>
          <w:sz w:val="28"/>
          <w:szCs w:val="22"/>
        </w:rPr>
      </w:pPr>
      <w:r w:rsidRPr="00584D61">
        <w:rPr>
          <w:sz w:val="28"/>
          <w:szCs w:val="22"/>
        </w:rPr>
        <w:t>Согласно п. 5 данного приказа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BA7455" w:rsidRPr="00D863B5" w:rsidRDefault="00D863B5" w:rsidP="00D863B5">
      <w:pPr>
        <w:ind w:firstLine="709"/>
        <w:jc w:val="both"/>
        <w:rPr>
          <w:b/>
          <w:sz w:val="28"/>
          <w:szCs w:val="28"/>
        </w:rPr>
      </w:pPr>
      <w:r w:rsidRPr="00D863B5">
        <w:rPr>
          <w:b/>
          <w:sz w:val="28"/>
          <w:szCs w:val="28"/>
        </w:rPr>
        <w:t>О размещении региональной программы на официальном сайте комитета по топливно-энергетическому комплексу Ленинградской области.</w:t>
      </w:r>
    </w:p>
    <w:p w:rsidR="00D863B5" w:rsidRPr="00D863B5" w:rsidRDefault="00D863B5" w:rsidP="00D86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3B5">
        <w:rPr>
          <w:sz w:val="28"/>
          <w:szCs w:val="28"/>
        </w:rPr>
        <w:t xml:space="preserve">Региональная программа </w:t>
      </w:r>
      <w:r>
        <w:rPr>
          <w:sz w:val="28"/>
          <w:szCs w:val="28"/>
        </w:rPr>
        <w:t>размещае</w:t>
      </w:r>
      <w:r w:rsidRPr="00D863B5">
        <w:rPr>
          <w:sz w:val="28"/>
          <w:szCs w:val="28"/>
        </w:rPr>
        <w:t xml:space="preserve">тся на официальном сайте комитета по топливно-энергетическому комплексу Ленинградской области в информационно-телекоммуникационной сети "Интернет" в течение 2 недель со дня официального опубликования правового акта об </w:t>
      </w:r>
      <w:r>
        <w:rPr>
          <w:sz w:val="28"/>
          <w:szCs w:val="28"/>
        </w:rPr>
        <w:t>её</w:t>
      </w:r>
      <w:r w:rsidRPr="00D863B5">
        <w:rPr>
          <w:sz w:val="28"/>
          <w:szCs w:val="28"/>
        </w:rPr>
        <w:t xml:space="preserve"> утверждении.</w:t>
      </w:r>
    </w:p>
    <w:p w:rsidR="00D863B5" w:rsidRPr="00D863B5" w:rsidRDefault="00D863B5" w:rsidP="00D863B5">
      <w:pPr>
        <w:ind w:firstLine="709"/>
        <w:jc w:val="both"/>
        <w:rPr>
          <w:b/>
          <w:sz w:val="28"/>
          <w:szCs w:val="28"/>
        </w:rPr>
      </w:pPr>
    </w:p>
    <w:sectPr w:rsidR="00D863B5" w:rsidRPr="00D863B5" w:rsidSect="00BA74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6D" w:rsidRDefault="0051606D" w:rsidP="00296091">
      <w:r>
        <w:separator/>
      </w:r>
    </w:p>
  </w:endnote>
  <w:endnote w:type="continuationSeparator" w:id="0">
    <w:p w:rsidR="0051606D" w:rsidRDefault="0051606D" w:rsidP="0029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6D" w:rsidRDefault="0051606D" w:rsidP="00296091">
      <w:r>
        <w:separator/>
      </w:r>
    </w:p>
  </w:footnote>
  <w:footnote w:type="continuationSeparator" w:id="0">
    <w:p w:rsidR="0051606D" w:rsidRDefault="0051606D" w:rsidP="0029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188"/>
    <w:multiLevelType w:val="hybridMultilevel"/>
    <w:tmpl w:val="7EF271E4"/>
    <w:lvl w:ilvl="0" w:tplc="73CE073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BF2FC8"/>
    <w:multiLevelType w:val="hybridMultilevel"/>
    <w:tmpl w:val="B31EFF90"/>
    <w:lvl w:ilvl="0" w:tplc="4A74C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2627F"/>
    <w:multiLevelType w:val="hybridMultilevel"/>
    <w:tmpl w:val="2E1A2680"/>
    <w:lvl w:ilvl="0" w:tplc="53F43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63C67"/>
    <w:multiLevelType w:val="hybridMultilevel"/>
    <w:tmpl w:val="29480372"/>
    <w:lvl w:ilvl="0" w:tplc="A72E0E7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421662"/>
    <w:multiLevelType w:val="hybridMultilevel"/>
    <w:tmpl w:val="396E80BE"/>
    <w:lvl w:ilvl="0" w:tplc="9EC8D83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A584B41"/>
    <w:multiLevelType w:val="hybridMultilevel"/>
    <w:tmpl w:val="C20602DA"/>
    <w:lvl w:ilvl="0" w:tplc="BF0247D6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1B747802"/>
    <w:multiLevelType w:val="hybridMultilevel"/>
    <w:tmpl w:val="80EAFDD4"/>
    <w:lvl w:ilvl="0" w:tplc="937EDAEC">
      <w:start w:val="1"/>
      <w:numFmt w:val="bullet"/>
      <w:suff w:val="nothing"/>
      <w:lvlText w:val=""/>
      <w:lvlJc w:val="center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816A01"/>
    <w:multiLevelType w:val="hybridMultilevel"/>
    <w:tmpl w:val="B7C6DEDA"/>
    <w:lvl w:ilvl="0" w:tplc="6A084D30">
      <w:start w:val="8"/>
      <w:numFmt w:val="decimal"/>
      <w:lvlText w:val="%1"/>
      <w:lvlJc w:val="left"/>
      <w:pPr>
        <w:tabs>
          <w:tab w:val="num" w:pos="846"/>
        </w:tabs>
        <w:ind w:left="8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>
    <w:nsid w:val="23FC41DB"/>
    <w:multiLevelType w:val="hybridMultilevel"/>
    <w:tmpl w:val="F79E14B6"/>
    <w:lvl w:ilvl="0" w:tplc="C49E6ED2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1B5ADE"/>
    <w:multiLevelType w:val="hybridMultilevel"/>
    <w:tmpl w:val="77A2244C"/>
    <w:lvl w:ilvl="0" w:tplc="937EDAEC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10ED"/>
    <w:multiLevelType w:val="hybridMultilevel"/>
    <w:tmpl w:val="2598A70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52527BE"/>
    <w:multiLevelType w:val="hybridMultilevel"/>
    <w:tmpl w:val="833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30D2"/>
    <w:multiLevelType w:val="hybridMultilevel"/>
    <w:tmpl w:val="5B9CD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0B26A8"/>
    <w:multiLevelType w:val="hybridMultilevel"/>
    <w:tmpl w:val="66CAAA34"/>
    <w:lvl w:ilvl="0" w:tplc="C9AC67A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2AB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D78B4"/>
    <w:multiLevelType w:val="hybridMultilevel"/>
    <w:tmpl w:val="CB32E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135128"/>
    <w:multiLevelType w:val="hybridMultilevel"/>
    <w:tmpl w:val="AC12D538"/>
    <w:lvl w:ilvl="0" w:tplc="85F210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7684BD3"/>
    <w:multiLevelType w:val="hybridMultilevel"/>
    <w:tmpl w:val="46B04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FC178E"/>
    <w:multiLevelType w:val="hybridMultilevel"/>
    <w:tmpl w:val="9468C548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>
    <w:nsid w:val="3B6724A3"/>
    <w:multiLevelType w:val="hybridMultilevel"/>
    <w:tmpl w:val="2FDC73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00A7556"/>
    <w:multiLevelType w:val="hybridMultilevel"/>
    <w:tmpl w:val="70C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1116B"/>
    <w:multiLevelType w:val="hybridMultilevel"/>
    <w:tmpl w:val="CC40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252"/>
    <w:multiLevelType w:val="hybridMultilevel"/>
    <w:tmpl w:val="26C49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97576A"/>
    <w:multiLevelType w:val="hybridMultilevel"/>
    <w:tmpl w:val="F7EEF2CE"/>
    <w:lvl w:ilvl="0" w:tplc="0A501180">
      <w:start w:val="14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443DC2"/>
    <w:multiLevelType w:val="hybridMultilevel"/>
    <w:tmpl w:val="0EAE97C6"/>
    <w:lvl w:ilvl="0" w:tplc="937EDA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0626B"/>
    <w:multiLevelType w:val="hybridMultilevel"/>
    <w:tmpl w:val="B858901C"/>
    <w:lvl w:ilvl="0" w:tplc="041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5">
    <w:nsid w:val="552D558F"/>
    <w:multiLevelType w:val="hybridMultilevel"/>
    <w:tmpl w:val="B46C2E92"/>
    <w:lvl w:ilvl="0" w:tplc="B09621E4">
      <w:start w:val="4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6">
    <w:nsid w:val="5D607B49"/>
    <w:multiLevelType w:val="hybridMultilevel"/>
    <w:tmpl w:val="F6D8606E"/>
    <w:lvl w:ilvl="0" w:tplc="A8182D0E">
      <w:start w:val="1"/>
      <w:numFmt w:val="bullet"/>
      <w:suff w:val="nothing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A232C"/>
    <w:multiLevelType w:val="hybridMultilevel"/>
    <w:tmpl w:val="F7840394"/>
    <w:lvl w:ilvl="0" w:tplc="CA8AC548">
      <w:start w:val="16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EA4658"/>
    <w:multiLevelType w:val="hybridMultilevel"/>
    <w:tmpl w:val="AAE6AB52"/>
    <w:lvl w:ilvl="0" w:tplc="A8182D0E">
      <w:start w:val="1"/>
      <w:numFmt w:val="bullet"/>
      <w:suff w:val="nothing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E2664"/>
    <w:multiLevelType w:val="hybridMultilevel"/>
    <w:tmpl w:val="17BCF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AA33E2"/>
    <w:multiLevelType w:val="hybridMultilevel"/>
    <w:tmpl w:val="43E29F94"/>
    <w:lvl w:ilvl="0" w:tplc="5410696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7CC2629"/>
    <w:multiLevelType w:val="hybridMultilevel"/>
    <w:tmpl w:val="65FE2CF6"/>
    <w:lvl w:ilvl="0" w:tplc="937EDA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1"/>
  </w:num>
  <w:num w:numId="5">
    <w:abstractNumId w:val="20"/>
  </w:num>
  <w:num w:numId="6">
    <w:abstractNumId w:val="0"/>
  </w:num>
  <w:num w:numId="7">
    <w:abstractNumId w:val="28"/>
  </w:num>
  <w:num w:numId="8">
    <w:abstractNumId w:val="6"/>
  </w:num>
  <w:num w:numId="9">
    <w:abstractNumId w:val="9"/>
  </w:num>
  <w:num w:numId="10">
    <w:abstractNumId w:val="31"/>
  </w:num>
  <w:num w:numId="11">
    <w:abstractNumId w:val="23"/>
  </w:num>
  <w:num w:numId="12">
    <w:abstractNumId w:val="25"/>
  </w:num>
  <w:num w:numId="13">
    <w:abstractNumId w:val="17"/>
  </w:num>
  <w:num w:numId="14">
    <w:abstractNumId w:val="4"/>
  </w:num>
  <w:num w:numId="15">
    <w:abstractNumId w:val="13"/>
  </w:num>
  <w:num w:numId="16">
    <w:abstractNumId w:val="30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24"/>
  </w:num>
  <w:num w:numId="22">
    <w:abstractNumId w:val="12"/>
  </w:num>
  <w:num w:numId="23">
    <w:abstractNumId w:val="18"/>
  </w:num>
  <w:num w:numId="24">
    <w:abstractNumId w:val="21"/>
  </w:num>
  <w:num w:numId="25">
    <w:abstractNumId w:val="8"/>
  </w:num>
  <w:num w:numId="26">
    <w:abstractNumId w:val="10"/>
  </w:num>
  <w:num w:numId="27">
    <w:abstractNumId w:val="27"/>
  </w:num>
  <w:num w:numId="28">
    <w:abstractNumId w:val="22"/>
  </w:num>
  <w:num w:numId="29">
    <w:abstractNumId w:val="16"/>
  </w:num>
  <w:num w:numId="30">
    <w:abstractNumId w:val="2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2"/>
    <w:rsid w:val="00001232"/>
    <w:rsid w:val="00002ACB"/>
    <w:rsid w:val="00002F02"/>
    <w:rsid w:val="000044AC"/>
    <w:rsid w:val="00004F91"/>
    <w:rsid w:val="00005B22"/>
    <w:rsid w:val="00005EFA"/>
    <w:rsid w:val="000103BE"/>
    <w:rsid w:val="00010945"/>
    <w:rsid w:val="00010BE4"/>
    <w:rsid w:val="000116BF"/>
    <w:rsid w:val="00011F6C"/>
    <w:rsid w:val="000155B3"/>
    <w:rsid w:val="000155F6"/>
    <w:rsid w:val="00015E31"/>
    <w:rsid w:val="000173C6"/>
    <w:rsid w:val="0002067B"/>
    <w:rsid w:val="00020E88"/>
    <w:rsid w:val="00022736"/>
    <w:rsid w:val="000231CD"/>
    <w:rsid w:val="0002333B"/>
    <w:rsid w:val="00023B36"/>
    <w:rsid w:val="0002406E"/>
    <w:rsid w:val="000250B2"/>
    <w:rsid w:val="00025DBC"/>
    <w:rsid w:val="00026616"/>
    <w:rsid w:val="0002767C"/>
    <w:rsid w:val="00031652"/>
    <w:rsid w:val="00032437"/>
    <w:rsid w:val="00032F07"/>
    <w:rsid w:val="0003379C"/>
    <w:rsid w:val="000344D3"/>
    <w:rsid w:val="00034F4B"/>
    <w:rsid w:val="000365BE"/>
    <w:rsid w:val="00036EB7"/>
    <w:rsid w:val="000400AE"/>
    <w:rsid w:val="00040329"/>
    <w:rsid w:val="00040BFC"/>
    <w:rsid w:val="00042A27"/>
    <w:rsid w:val="00043F2D"/>
    <w:rsid w:val="00046AD2"/>
    <w:rsid w:val="00050F13"/>
    <w:rsid w:val="00051700"/>
    <w:rsid w:val="0005414C"/>
    <w:rsid w:val="00054CB6"/>
    <w:rsid w:val="00057756"/>
    <w:rsid w:val="00060DDF"/>
    <w:rsid w:val="00062522"/>
    <w:rsid w:val="00064520"/>
    <w:rsid w:val="00065037"/>
    <w:rsid w:val="0006538F"/>
    <w:rsid w:val="0006795F"/>
    <w:rsid w:val="00076F21"/>
    <w:rsid w:val="00082DB1"/>
    <w:rsid w:val="00083B15"/>
    <w:rsid w:val="00085A75"/>
    <w:rsid w:val="000870AA"/>
    <w:rsid w:val="000872E9"/>
    <w:rsid w:val="000876FA"/>
    <w:rsid w:val="00094E0A"/>
    <w:rsid w:val="00094E5D"/>
    <w:rsid w:val="000A0C50"/>
    <w:rsid w:val="000A0C93"/>
    <w:rsid w:val="000A0F68"/>
    <w:rsid w:val="000A13A3"/>
    <w:rsid w:val="000A4857"/>
    <w:rsid w:val="000A7D30"/>
    <w:rsid w:val="000B1C02"/>
    <w:rsid w:val="000B1C18"/>
    <w:rsid w:val="000B274B"/>
    <w:rsid w:val="000B2888"/>
    <w:rsid w:val="000B3FE1"/>
    <w:rsid w:val="000B7D6C"/>
    <w:rsid w:val="000B7F15"/>
    <w:rsid w:val="000C2070"/>
    <w:rsid w:val="000C2C08"/>
    <w:rsid w:val="000C49B1"/>
    <w:rsid w:val="000C4C51"/>
    <w:rsid w:val="000C63F0"/>
    <w:rsid w:val="000C65B8"/>
    <w:rsid w:val="000D0069"/>
    <w:rsid w:val="000D09F9"/>
    <w:rsid w:val="000D1638"/>
    <w:rsid w:val="000D3568"/>
    <w:rsid w:val="000D3D94"/>
    <w:rsid w:val="000D5603"/>
    <w:rsid w:val="000D5660"/>
    <w:rsid w:val="000D6119"/>
    <w:rsid w:val="000E0DE8"/>
    <w:rsid w:val="000E1517"/>
    <w:rsid w:val="000E2288"/>
    <w:rsid w:val="000E3B79"/>
    <w:rsid w:val="000E53EF"/>
    <w:rsid w:val="000E5D7A"/>
    <w:rsid w:val="000E74B6"/>
    <w:rsid w:val="000F04EE"/>
    <w:rsid w:val="000F1170"/>
    <w:rsid w:val="000F1B73"/>
    <w:rsid w:val="000F2739"/>
    <w:rsid w:val="000F2CA3"/>
    <w:rsid w:val="000F69D8"/>
    <w:rsid w:val="000F72EC"/>
    <w:rsid w:val="0010028C"/>
    <w:rsid w:val="001003E6"/>
    <w:rsid w:val="001007A1"/>
    <w:rsid w:val="0010083F"/>
    <w:rsid w:val="00101F7F"/>
    <w:rsid w:val="00102286"/>
    <w:rsid w:val="00104078"/>
    <w:rsid w:val="00107B39"/>
    <w:rsid w:val="00111C1A"/>
    <w:rsid w:val="001128E5"/>
    <w:rsid w:val="00114BC4"/>
    <w:rsid w:val="00117E80"/>
    <w:rsid w:val="0012075B"/>
    <w:rsid w:val="00120BEE"/>
    <w:rsid w:val="00125E1B"/>
    <w:rsid w:val="0012647E"/>
    <w:rsid w:val="00126DF4"/>
    <w:rsid w:val="00127692"/>
    <w:rsid w:val="00130143"/>
    <w:rsid w:val="001344D4"/>
    <w:rsid w:val="0013744D"/>
    <w:rsid w:val="00141C01"/>
    <w:rsid w:val="00144458"/>
    <w:rsid w:val="0014546D"/>
    <w:rsid w:val="00146650"/>
    <w:rsid w:val="00146A4C"/>
    <w:rsid w:val="00147215"/>
    <w:rsid w:val="00150263"/>
    <w:rsid w:val="00150543"/>
    <w:rsid w:val="00150CD3"/>
    <w:rsid w:val="00151508"/>
    <w:rsid w:val="001517BD"/>
    <w:rsid w:val="0015188F"/>
    <w:rsid w:val="001537A4"/>
    <w:rsid w:val="00153D59"/>
    <w:rsid w:val="0015411A"/>
    <w:rsid w:val="00156DE8"/>
    <w:rsid w:val="00156F12"/>
    <w:rsid w:val="00162300"/>
    <w:rsid w:val="00162814"/>
    <w:rsid w:val="001630B3"/>
    <w:rsid w:val="001633F2"/>
    <w:rsid w:val="001672C1"/>
    <w:rsid w:val="001672F2"/>
    <w:rsid w:val="0017094F"/>
    <w:rsid w:val="00173A18"/>
    <w:rsid w:val="00174478"/>
    <w:rsid w:val="0017589E"/>
    <w:rsid w:val="00176F44"/>
    <w:rsid w:val="001779CB"/>
    <w:rsid w:val="001823A7"/>
    <w:rsid w:val="001823BE"/>
    <w:rsid w:val="00182FDF"/>
    <w:rsid w:val="00184B8D"/>
    <w:rsid w:val="0018594A"/>
    <w:rsid w:val="00185B78"/>
    <w:rsid w:val="00185BD1"/>
    <w:rsid w:val="0018661F"/>
    <w:rsid w:val="00186DFD"/>
    <w:rsid w:val="00186FF0"/>
    <w:rsid w:val="001870D0"/>
    <w:rsid w:val="001906D6"/>
    <w:rsid w:val="001918F0"/>
    <w:rsid w:val="001927CF"/>
    <w:rsid w:val="0019342B"/>
    <w:rsid w:val="00193C38"/>
    <w:rsid w:val="00194799"/>
    <w:rsid w:val="001966A2"/>
    <w:rsid w:val="00197281"/>
    <w:rsid w:val="001A328E"/>
    <w:rsid w:val="001A4A9F"/>
    <w:rsid w:val="001A5E29"/>
    <w:rsid w:val="001A69F4"/>
    <w:rsid w:val="001A7B2F"/>
    <w:rsid w:val="001B10F7"/>
    <w:rsid w:val="001B1642"/>
    <w:rsid w:val="001B1DA0"/>
    <w:rsid w:val="001B7040"/>
    <w:rsid w:val="001C0947"/>
    <w:rsid w:val="001C0D5C"/>
    <w:rsid w:val="001C485B"/>
    <w:rsid w:val="001C50E5"/>
    <w:rsid w:val="001C7967"/>
    <w:rsid w:val="001D0644"/>
    <w:rsid w:val="001D3912"/>
    <w:rsid w:val="001D4FC4"/>
    <w:rsid w:val="001D5E91"/>
    <w:rsid w:val="001D70E7"/>
    <w:rsid w:val="001D7D8E"/>
    <w:rsid w:val="001E0118"/>
    <w:rsid w:val="001E0C76"/>
    <w:rsid w:val="001E29B0"/>
    <w:rsid w:val="001E7660"/>
    <w:rsid w:val="001E7DC5"/>
    <w:rsid w:val="001F0652"/>
    <w:rsid w:val="001F2132"/>
    <w:rsid w:val="001F32F3"/>
    <w:rsid w:val="001F360E"/>
    <w:rsid w:val="001F475E"/>
    <w:rsid w:val="001F495D"/>
    <w:rsid w:val="001F533D"/>
    <w:rsid w:val="001F59DB"/>
    <w:rsid w:val="001F67F6"/>
    <w:rsid w:val="001F68B5"/>
    <w:rsid w:val="001F68ED"/>
    <w:rsid w:val="00200893"/>
    <w:rsid w:val="002026A2"/>
    <w:rsid w:val="00202E1F"/>
    <w:rsid w:val="00206099"/>
    <w:rsid w:val="0020680A"/>
    <w:rsid w:val="00210CD2"/>
    <w:rsid w:val="00210DA7"/>
    <w:rsid w:val="00216AC9"/>
    <w:rsid w:val="0021714A"/>
    <w:rsid w:val="00220158"/>
    <w:rsid w:val="00221AA1"/>
    <w:rsid w:val="00221B38"/>
    <w:rsid w:val="00222082"/>
    <w:rsid w:val="002309AD"/>
    <w:rsid w:val="00230D4B"/>
    <w:rsid w:val="0023182C"/>
    <w:rsid w:val="00232A2C"/>
    <w:rsid w:val="00232B78"/>
    <w:rsid w:val="00232EB0"/>
    <w:rsid w:val="00233BC8"/>
    <w:rsid w:val="00234362"/>
    <w:rsid w:val="00235559"/>
    <w:rsid w:val="00235D79"/>
    <w:rsid w:val="00235F73"/>
    <w:rsid w:val="00236164"/>
    <w:rsid w:val="00236D3F"/>
    <w:rsid w:val="00240A54"/>
    <w:rsid w:val="00241719"/>
    <w:rsid w:val="00243166"/>
    <w:rsid w:val="002451ED"/>
    <w:rsid w:val="00245DF2"/>
    <w:rsid w:val="00246ACD"/>
    <w:rsid w:val="0025043D"/>
    <w:rsid w:val="002546F5"/>
    <w:rsid w:val="002576F0"/>
    <w:rsid w:val="00261180"/>
    <w:rsid w:val="00262B81"/>
    <w:rsid w:val="00266C43"/>
    <w:rsid w:val="002718E1"/>
    <w:rsid w:val="0027222C"/>
    <w:rsid w:val="002746CF"/>
    <w:rsid w:val="00274D33"/>
    <w:rsid w:val="00282312"/>
    <w:rsid w:val="0028254D"/>
    <w:rsid w:val="002834F8"/>
    <w:rsid w:val="00284A7D"/>
    <w:rsid w:val="002859F7"/>
    <w:rsid w:val="00287B62"/>
    <w:rsid w:val="0029014F"/>
    <w:rsid w:val="002909F9"/>
    <w:rsid w:val="00292022"/>
    <w:rsid w:val="0029214C"/>
    <w:rsid w:val="0029502D"/>
    <w:rsid w:val="00296091"/>
    <w:rsid w:val="002A0A1A"/>
    <w:rsid w:val="002A0B45"/>
    <w:rsid w:val="002A3157"/>
    <w:rsid w:val="002A4287"/>
    <w:rsid w:val="002A5E7F"/>
    <w:rsid w:val="002B183D"/>
    <w:rsid w:val="002B4B35"/>
    <w:rsid w:val="002B5F34"/>
    <w:rsid w:val="002C1D3A"/>
    <w:rsid w:val="002C3304"/>
    <w:rsid w:val="002C5E51"/>
    <w:rsid w:val="002C6543"/>
    <w:rsid w:val="002C7792"/>
    <w:rsid w:val="002D0BF1"/>
    <w:rsid w:val="002D1240"/>
    <w:rsid w:val="002D2198"/>
    <w:rsid w:val="002D3445"/>
    <w:rsid w:val="002D4074"/>
    <w:rsid w:val="002D4AEF"/>
    <w:rsid w:val="002D6F05"/>
    <w:rsid w:val="002D6F1B"/>
    <w:rsid w:val="002E0193"/>
    <w:rsid w:val="002E0755"/>
    <w:rsid w:val="002E6908"/>
    <w:rsid w:val="002F1EBC"/>
    <w:rsid w:val="002F2130"/>
    <w:rsid w:val="002F3988"/>
    <w:rsid w:val="002F40B3"/>
    <w:rsid w:val="002F4212"/>
    <w:rsid w:val="002F455E"/>
    <w:rsid w:val="002F48B2"/>
    <w:rsid w:val="002F551D"/>
    <w:rsid w:val="0030048D"/>
    <w:rsid w:val="00301BA5"/>
    <w:rsid w:val="00307F97"/>
    <w:rsid w:val="00310F49"/>
    <w:rsid w:val="00311894"/>
    <w:rsid w:val="0031264F"/>
    <w:rsid w:val="003134C4"/>
    <w:rsid w:val="003141AA"/>
    <w:rsid w:val="003141DE"/>
    <w:rsid w:val="00314C2B"/>
    <w:rsid w:val="00320C9C"/>
    <w:rsid w:val="003210AC"/>
    <w:rsid w:val="0032528D"/>
    <w:rsid w:val="00326A4A"/>
    <w:rsid w:val="00330194"/>
    <w:rsid w:val="00331FF9"/>
    <w:rsid w:val="00332755"/>
    <w:rsid w:val="0033331E"/>
    <w:rsid w:val="00334CF5"/>
    <w:rsid w:val="00335AF3"/>
    <w:rsid w:val="00336697"/>
    <w:rsid w:val="00336A80"/>
    <w:rsid w:val="00342B9F"/>
    <w:rsid w:val="00344E17"/>
    <w:rsid w:val="003453A2"/>
    <w:rsid w:val="00345613"/>
    <w:rsid w:val="0034703B"/>
    <w:rsid w:val="00351986"/>
    <w:rsid w:val="00353FBC"/>
    <w:rsid w:val="00354A0D"/>
    <w:rsid w:val="00357D6C"/>
    <w:rsid w:val="00360D09"/>
    <w:rsid w:val="003625D1"/>
    <w:rsid w:val="00363292"/>
    <w:rsid w:val="00363E6B"/>
    <w:rsid w:val="003658DA"/>
    <w:rsid w:val="00366F9A"/>
    <w:rsid w:val="003672C7"/>
    <w:rsid w:val="00371794"/>
    <w:rsid w:val="003735CE"/>
    <w:rsid w:val="003749C3"/>
    <w:rsid w:val="0037523F"/>
    <w:rsid w:val="00376439"/>
    <w:rsid w:val="00377181"/>
    <w:rsid w:val="00380415"/>
    <w:rsid w:val="00381168"/>
    <w:rsid w:val="003813DA"/>
    <w:rsid w:val="00382C9A"/>
    <w:rsid w:val="00382D98"/>
    <w:rsid w:val="00384312"/>
    <w:rsid w:val="00385F85"/>
    <w:rsid w:val="00387BCF"/>
    <w:rsid w:val="00387F59"/>
    <w:rsid w:val="00393B30"/>
    <w:rsid w:val="00393B56"/>
    <w:rsid w:val="00394551"/>
    <w:rsid w:val="00395E41"/>
    <w:rsid w:val="0039670E"/>
    <w:rsid w:val="003967AA"/>
    <w:rsid w:val="003968C1"/>
    <w:rsid w:val="00396F85"/>
    <w:rsid w:val="00397C61"/>
    <w:rsid w:val="003A1FA0"/>
    <w:rsid w:val="003A25D4"/>
    <w:rsid w:val="003A3F4D"/>
    <w:rsid w:val="003A5C05"/>
    <w:rsid w:val="003A5E9D"/>
    <w:rsid w:val="003A7183"/>
    <w:rsid w:val="003B0134"/>
    <w:rsid w:val="003B155A"/>
    <w:rsid w:val="003B2D94"/>
    <w:rsid w:val="003B2F45"/>
    <w:rsid w:val="003B340B"/>
    <w:rsid w:val="003B44B9"/>
    <w:rsid w:val="003B4920"/>
    <w:rsid w:val="003B600E"/>
    <w:rsid w:val="003C03EB"/>
    <w:rsid w:val="003C113C"/>
    <w:rsid w:val="003C3570"/>
    <w:rsid w:val="003C37F2"/>
    <w:rsid w:val="003C3A20"/>
    <w:rsid w:val="003C7F95"/>
    <w:rsid w:val="003D042A"/>
    <w:rsid w:val="003D0974"/>
    <w:rsid w:val="003D172B"/>
    <w:rsid w:val="003D2028"/>
    <w:rsid w:val="003D3057"/>
    <w:rsid w:val="003D5534"/>
    <w:rsid w:val="003D6187"/>
    <w:rsid w:val="003E2A9A"/>
    <w:rsid w:val="003E30F6"/>
    <w:rsid w:val="003E36D3"/>
    <w:rsid w:val="003E4D41"/>
    <w:rsid w:val="003E5980"/>
    <w:rsid w:val="003E59C4"/>
    <w:rsid w:val="003E5F25"/>
    <w:rsid w:val="003E62C7"/>
    <w:rsid w:val="003F026F"/>
    <w:rsid w:val="003F13C5"/>
    <w:rsid w:val="003F1CF5"/>
    <w:rsid w:val="003F1DF5"/>
    <w:rsid w:val="003F609F"/>
    <w:rsid w:val="003F68B0"/>
    <w:rsid w:val="003F7F01"/>
    <w:rsid w:val="003F7F63"/>
    <w:rsid w:val="00403521"/>
    <w:rsid w:val="00406264"/>
    <w:rsid w:val="00410D24"/>
    <w:rsid w:val="00413D5D"/>
    <w:rsid w:val="00421F8B"/>
    <w:rsid w:val="00423280"/>
    <w:rsid w:val="00425CD8"/>
    <w:rsid w:val="0042627F"/>
    <w:rsid w:val="0043032A"/>
    <w:rsid w:val="0043196F"/>
    <w:rsid w:val="0043246B"/>
    <w:rsid w:val="00432FCE"/>
    <w:rsid w:val="00436F83"/>
    <w:rsid w:val="004445FB"/>
    <w:rsid w:val="00444B62"/>
    <w:rsid w:val="00444F58"/>
    <w:rsid w:val="004452C9"/>
    <w:rsid w:val="00445DB6"/>
    <w:rsid w:val="00446779"/>
    <w:rsid w:val="00446F0D"/>
    <w:rsid w:val="004470E2"/>
    <w:rsid w:val="00450D67"/>
    <w:rsid w:val="00452AA7"/>
    <w:rsid w:val="00453242"/>
    <w:rsid w:val="004547C5"/>
    <w:rsid w:val="00454864"/>
    <w:rsid w:val="004552F8"/>
    <w:rsid w:val="0045633D"/>
    <w:rsid w:val="00457494"/>
    <w:rsid w:val="00457A8D"/>
    <w:rsid w:val="00460BD6"/>
    <w:rsid w:val="00462DBB"/>
    <w:rsid w:val="004633DD"/>
    <w:rsid w:val="0046473B"/>
    <w:rsid w:val="00465711"/>
    <w:rsid w:val="0046581B"/>
    <w:rsid w:val="00465941"/>
    <w:rsid w:val="004660A2"/>
    <w:rsid w:val="00466944"/>
    <w:rsid w:val="00470C6D"/>
    <w:rsid w:val="0047142C"/>
    <w:rsid w:val="00471651"/>
    <w:rsid w:val="004720E4"/>
    <w:rsid w:val="0047269F"/>
    <w:rsid w:val="00472A38"/>
    <w:rsid w:val="00472DB9"/>
    <w:rsid w:val="004731F9"/>
    <w:rsid w:val="004734A7"/>
    <w:rsid w:val="0047420B"/>
    <w:rsid w:val="00477AA8"/>
    <w:rsid w:val="004830FF"/>
    <w:rsid w:val="004834D1"/>
    <w:rsid w:val="0048398D"/>
    <w:rsid w:val="00484FD7"/>
    <w:rsid w:val="00490526"/>
    <w:rsid w:val="00490B1B"/>
    <w:rsid w:val="00494370"/>
    <w:rsid w:val="00496F07"/>
    <w:rsid w:val="004A167A"/>
    <w:rsid w:val="004A2E82"/>
    <w:rsid w:val="004A42EB"/>
    <w:rsid w:val="004A4F39"/>
    <w:rsid w:val="004A603F"/>
    <w:rsid w:val="004A779D"/>
    <w:rsid w:val="004B09C7"/>
    <w:rsid w:val="004B0B0A"/>
    <w:rsid w:val="004B58DA"/>
    <w:rsid w:val="004B6B4F"/>
    <w:rsid w:val="004C024A"/>
    <w:rsid w:val="004C093D"/>
    <w:rsid w:val="004C1CDB"/>
    <w:rsid w:val="004C2D0E"/>
    <w:rsid w:val="004C2F82"/>
    <w:rsid w:val="004C5D05"/>
    <w:rsid w:val="004C68F2"/>
    <w:rsid w:val="004D1BB6"/>
    <w:rsid w:val="004D2241"/>
    <w:rsid w:val="004D380F"/>
    <w:rsid w:val="004D4CA9"/>
    <w:rsid w:val="004D5BFE"/>
    <w:rsid w:val="004E09B2"/>
    <w:rsid w:val="004E1470"/>
    <w:rsid w:val="004E25C5"/>
    <w:rsid w:val="004E3910"/>
    <w:rsid w:val="004E3FE7"/>
    <w:rsid w:val="004E41B1"/>
    <w:rsid w:val="004E7620"/>
    <w:rsid w:val="004F1881"/>
    <w:rsid w:val="004F393E"/>
    <w:rsid w:val="004F3DBC"/>
    <w:rsid w:val="004F4981"/>
    <w:rsid w:val="004F4C2A"/>
    <w:rsid w:val="004F5164"/>
    <w:rsid w:val="004F57D2"/>
    <w:rsid w:val="004F7A3E"/>
    <w:rsid w:val="00504EF4"/>
    <w:rsid w:val="00510DD7"/>
    <w:rsid w:val="00513947"/>
    <w:rsid w:val="00513B4A"/>
    <w:rsid w:val="0051606D"/>
    <w:rsid w:val="00516838"/>
    <w:rsid w:val="0052261B"/>
    <w:rsid w:val="005229BB"/>
    <w:rsid w:val="00524256"/>
    <w:rsid w:val="005249FF"/>
    <w:rsid w:val="0052540F"/>
    <w:rsid w:val="005303B3"/>
    <w:rsid w:val="0053083D"/>
    <w:rsid w:val="00531331"/>
    <w:rsid w:val="00532401"/>
    <w:rsid w:val="005328C5"/>
    <w:rsid w:val="005338AB"/>
    <w:rsid w:val="0053614C"/>
    <w:rsid w:val="005366D6"/>
    <w:rsid w:val="00536986"/>
    <w:rsid w:val="005411B8"/>
    <w:rsid w:val="005426B7"/>
    <w:rsid w:val="00543250"/>
    <w:rsid w:val="00543398"/>
    <w:rsid w:val="005502CB"/>
    <w:rsid w:val="005512AC"/>
    <w:rsid w:val="005519E1"/>
    <w:rsid w:val="00552D3C"/>
    <w:rsid w:val="00553DB9"/>
    <w:rsid w:val="0055430C"/>
    <w:rsid w:val="00554800"/>
    <w:rsid w:val="00556645"/>
    <w:rsid w:val="00557A86"/>
    <w:rsid w:val="00560A2F"/>
    <w:rsid w:val="005618AC"/>
    <w:rsid w:val="0056215D"/>
    <w:rsid w:val="00562EA6"/>
    <w:rsid w:val="005634CA"/>
    <w:rsid w:val="00563618"/>
    <w:rsid w:val="00564AC6"/>
    <w:rsid w:val="0056615B"/>
    <w:rsid w:val="0056687A"/>
    <w:rsid w:val="00567054"/>
    <w:rsid w:val="00570107"/>
    <w:rsid w:val="00571481"/>
    <w:rsid w:val="005742F5"/>
    <w:rsid w:val="005755D0"/>
    <w:rsid w:val="00576942"/>
    <w:rsid w:val="0057707A"/>
    <w:rsid w:val="00580597"/>
    <w:rsid w:val="00580895"/>
    <w:rsid w:val="00584626"/>
    <w:rsid w:val="00584D61"/>
    <w:rsid w:val="005949BE"/>
    <w:rsid w:val="005A0D09"/>
    <w:rsid w:val="005A131C"/>
    <w:rsid w:val="005A2692"/>
    <w:rsid w:val="005A30EA"/>
    <w:rsid w:val="005A390C"/>
    <w:rsid w:val="005A4D0A"/>
    <w:rsid w:val="005A6985"/>
    <w:rsid w:val="005B0B0B"/>
    <w:rsid w:val="005B1253"/>
    <w:rsid w:val="005B222D"/>
    <w:rsid w:val="005B56D0"/>
    <w:rsid w:val="005B698D"/>
    <w:rsid w:val="005C0CBD"/>
    <w:rsid w:val="005C1C8A"/>
    <w:rsid w:val="005D579D"/>
    <w:rsid w:val="005E0351"/>
    <w:rsid w:val="005E2BB5"/>
    <w:rsid w:val="005E3D93"/>
    <w:rsid w:val="005E7446"/>
    <w:rsid w:val="005E7E19"/>
    <w:rsid w:val="005F10E3"/>
    <w:rsid w:val="005F1300"/>
    <w:rsid w:val="005F1365"/>
    <w:rsid w:val="005F435D"/>
    <w:rsid w:val="005F758B"/>
    <w:rsid w:val="00600DF0"/>
    <w:rsid w:val="006025B7"/>
    <w:rsid w:val="006065BB"/>
    <w:rsid w:val="00610CF5"/>
    <w:rsid w:val="00612698"/>
    <w:rsid w:val="00612C8B"/>
    <w:rsid w:val="00612F5C"/>
    <w:rsid w:val="006140AB"/>
    <w:rsid w:val="0061452C"/>
    <w:rsid w:val="00615C3C"/>
    <w:rsid w:val="00615D71"/>
    <w:rsid w:val="00616EE6"/>
    <w:rsid w:val="00617FC8"/>
    <w:rsid w:val="0062017A"/>
    <w:rsid w:val="00620FAE"/>
    <w:rsid w:val="006211A9"/>
    <w:rsid w:val="0062339D"/>
    <w:rsid w:val="00623CD4"/>
    <w:rsid w:val="00625F48"/>
    <w:rsid w:val="006266E8"/>
    <w:rsid w:val="00626937"/>
    <w:rsid w:val="00627CD7"/>
    <w:rsid w:val="00630F2D"/>
    <w:rsid w:val="0063198B"/>
    <w:rsid w:val="00633615"/>
    <w:rsid w:val="00633678"/>
    <w:rsid w:val="00633FBD"/>
    <w:rsid w:val="00634106"/>
    <w:rsid w:val="00634FE9"/>
    <w:rsid w:val="006375E6"/>
    <w:rsid w:val="006432B2"/>
    <w:rsid w:val="00644761"/>
    <w:rsid w:val="006452D3"/>
    <w:rsid w:val="006461C1"/>
    <w:rsid w:val="00647BBD"/>
    <w:rsid w:val="00647BCE"/>
    <w:rsid w:val="006514EC"/>
    <w:rsid w:val="00652D6C"/>
    <w:rsid w:val="006543EA"/>
    <w:rsid w:val="006610BF"/>
    <w:rsid w:val="006626D7"/>
    <w:rsid w:val="00666BF0"/>
    <w:rsid w:val="00674389"/>
    <w:rsid w:val="00675954"/>
    <w:rsid w:val="006768C3"/>
    <w:rsid w:val="006772BF"/>
    <w:rsid w:val="00681111"/>
    <w:rsid w:val="00682421"/>
    <w:rsid w:val="00691059"/>
    <w:rsid w:val="00691E02"/>
    <w:rsid w:val="00692567"/>
    <w:rsid w:val="00692B9C"/>
    <w:rsid w:val="0069325B"/>
    <w:rsid w:val="0069660B"/>
    <w:rsid w:val="00696789"/>
    <w:rsid w:val="006A0BB8"/>
    <w:rsid w:val="006A0BC2"/>
    <w:rsid w:val="006A3A10"/>
    <w:rsid w:val="006A3FA9"/>
    <w:rsid w:val="006A5FE8"/>
    <w:rsid w:val="006A711F"/>
    <w:rsid w:val="006B025C"/>
    <w:rsid w:val="006B47F6"/>
    <w:rsid w:val="006B6E98"/>
    <w:rsid w:val="006B7DE8"/>
    <w:rsid w:val="006C1B00"/>
    <w:rsid w:val="006C1F6B"/>
    <w:rsid w:val="006C31E7"/>
    <w:rsid w:val="006C5107"/>
    <w:rsid w:val="006C5693"/>
    <w:rsid w:val="006C5B47"/>
    <w:rsid w:val="006C6949"/>
    <w:rsid w:val="006C79C1"/>
    <w:rsid w:val="006C7F59"/>
    <w:rsid w:val="006D243F"/>
    <w:rsid w:val="006D3B53"/>
    <w:rsid w:val="006D78B7"/>
    <w:rsid w:val="006E0320"/>
    <w:rsid w:val="006E1E8B"/>
    <w:rsid w:val="006E2723"/>
    <w:rsid w:val="006E2B4E"/>
    <w:rsid w:val="006E2CD9"/>
    <w:rsid w:val="006E3F7B"/>
    <w:rsid w:val="006E4697"/>
    <w:rsid w:val="006E58CF"/>
    <w:rsid w:val="006E6038"/>
    <w:rsid w:val="006F1276"/>
    <w:rsid w:val="006F2853"/>
    <w:rsid w:val="006F2DA2"/>
    <w:rsid w:val="006F33EC"/>
    <w:rsid w:val="006F59DB"/>
    <w:rsid w:val="0070138E"/>
    <w:rsid w:val="00701ACD"/>
    <w:rsid w:val="00701F3E"/>
    <w:rsid w:val="00703613"/>
    <w:rsid w:val="00704DE3"/>
    <w:rsid w:val="00705428"/>
    <w:rsid w:val="00705664"/>
    <w:rsid w:val="0070587D"/>
    <w:rsid w:val="00706B4A"/>
    <w:rsid w:val="00707198"/>
    <w:rsid w:val="00707233"/>
    <w:rsid w:val="00710369"/>
    <w:rsid w:val="00711967"/>
    <w:rsid w:val="0071266C"/>
    <w:rsid w:val="0071270A"/>
    <w:rsid w:val="0071360E"/>
    <w:rsid w:val="00716149"/>
    <w:rsid w:val="00720AD0"/>
    <w:rsid w:val="007217AA"/>
    <w:rsid w:val="007221F4"/>
    <w:rsid w:val="007234CE"/>
    <w:rsid w:val="007237EC"/>
    <w:rsid w:val="00723C8F"/>
    <w:rsid w:val="00723F85"/>
    <w:rsid w:val="00730CDC"/>
    <w:rsid w:val="00731ABE"/>
    <w:rsid w:val="00732065"/>
    <w:rsid w:val="007335A1"/>
    <w:rsid w:val="00734D54"/>
    <w:rsid w:val="00734F5B"/>
    <w:rsid w:val="007363E2"/>
    <w:rsid w:val="00737CD8"/>
    <w:rsid w:val="007421A7"/>
    <w:rsid w:val="0074284E"/>
    <w:rsid w:val="00743E77"/>
    <w:rsid w:val="0074799F"/>
    <w:rsid w:val="007529E0"/>
    <w:rsid w:val="0075365D"/>
    <w:rsid w:val="00755D1E"/>
    <w:rsid w:val="00755E4B"/>
    <w:rsid w:val="00756FF1"/>
    <w:rsid w:val="00757AF1"/>
    <w:rsid w:val="00757D0F"/>
    <w:rsid w:val="00762201"/>
    <w:rsid w:val="00767AB8"/>
    <w:rsid w:val="00772FA0"/>
    <w:rsid w:val="00775C95"/>
    <w:rsid w:val="007762DD"/>
    <w:rsid w:val="007769B4"/>
    <w:rsid w:val="007811A1"/>
    <w:rsid w:val="00781266"/>
    <w:rsid w:val="00781BD5"/>
    <w:rsid w:val="00782091"/>
    <w:rsid w:val="007823AA"/>
    <w:rsid w:val="00783E40"/>
    <w:rsid w:val="0078592C"/>
    <w:rsid w:val="00786109"/>
    <w:rsid w:val="0078638F"/>
    <w:rsid w:val="00787589"/>
    <w:rsid w:val="00790CD2"/>
    <w:rsid w:val="0079243A"/>
    <w:rsid w:val="00793001"/>
    <w:rsid w:val="007933EF"/>
    <w:rsid w:val="007950B3"/>
    <w:rsid w:val="00796865"/>
    <w:rsid w:val="00796901"/>
    <w:rsid w:val="00796AD5"/>
    <w:rsid w:val="00796EB2"/>
    <w:rsid w:val="00797225"/>
    <w:rsid w:val="007972F5"/>
    <w:rsid w:val="007A2078"/>
    <w:rsid w:val="007A2B58"/>
    <w:rsid w:val="007A3CC9"/>
    <w:rsid w:val="007A4B0E"/>
    <w:rsid w:val="007A4D64"/>
    <w:rsid w:val="007A6013"/>
    <w:rsid w:val="007A67C4"/>
    <w:rsid w:val="007A7D8F"/>
    <w:rsid w:val="007B0D09"/>
    <w:rsid w:val="007B1DF9"/>
    <w:rsid w:val="007B22E8"/>
    <w:rsid w:val="007B47C4"/>
    <w:rsid w:val="007B7822"/>
    <w:rsid w:val="007B7C57"/>
    <w:rsid w:val="007C20BB"/>
    <w:rsid w:val="007C3808"/>
    <w:rsid w:val="007C69BA"/>
    <w:rsid w:val="007C6BCC"/>
    <w:rsid w:val="007C79A7"/>
    <w:rsid w:val="007C7DDD"/>
    <w:rsid w:val="007D37D2"/>
    <w:rsid w:val="007D4720"/>
    <w:rsid w:val="007D7D51"/>
    <w:rsid w:val="007D7DCC"/>
    <w:rsid w:val="007E2906"/>
    <w:rsid w:val="007E3057"/>
    <w:rsid w:val="007E38EF"/>
    <w:rsid w:val="007E39AC"/>
    <w:rsid w:val="007E569F"/>
    <w:rsid w:val="007E77ED"/>
    <w:rsid w:val="007F0FAB"/>
    <w:rsid w:val="007F1432"/>
    <w:rsid w:val="007F14DB"/>
    <w:rsid w:val="007F1EE3"/>
    <w:rsid w:val="007F2372"/>
    <w:rsid w:val="007F2422"/>
    <w:rsid w:val="007F2784"/>
    <w:rsid w:val="007F4107"/>
    <w:rsid w:val="007F4EA3"/>
    <w:rsid w:val="0080094E"/>
    <w:rsid w:val="0080111E"/>
    <w:rsid w:val="008012FD"/>
    <w:rsid w:val="00803C62"/>
    <w:rsid w:val="00803CAC"/>
    <w:rsid w:val="008055E9"/>
    <w:rsid w:val="00806CE4"/>
    <w:rsid w:val="00810DEA"/>
    <w:rsid w:val="00811875"/>
    <w:rsid w:val="00812118"/>
    <w:rsid w:val="0081220C"/>
    <w:rsid w:val="00812BDC"/>
    <w:rsid w:val="0081549A"/>
    <w:rsid w:val="00815A58"/>
    <w:rsid w:val="00816395"/>
    <w:rsid w:val="00817A35"/>
    <w:rsid w:val="0082004B"/>
    <w:rsid w:val="008201D4"/>
    <w:rsid w:val="008231A3"/>
    <w:rsid w:val="00825E38"/>
    <w:rsid w:val="008302A1"/>
    <w:rsid w:val="00832286"/>
    <w:rsid w:val="008329AE"/>
    <w:rsid w:val="00837C83"/>
    <w:rsid w:val="00842437"/>
    <w:rsid w:val="00843D06"/>
    <w:rsid w:val="008462C3"/>
    <w:rsid w:val="00846B44"/>
    <w:rsid w:val="00850D9D"/>
    <w:rsid w:val="00851AED"/>
    <w:rsid w:val="00853278"/>
    <w:rsid w:val="00853C84"/>
    <w:rsid w:val="008555AA"/>
    <w:rsid w:val="008576BB"/>
    <w:rsid w:val="0085785C"/>
    <w:rsid w:val="00860F20"/>
    <w:rsid w:val="0086144C"/>
    <w:rsid w:val="008614E0"/>
    <w:rsid w:val="008635A2"/>
    <w:rsid w:val="0086365F"/>
    <w:rsid w:val="00864624"/>
    <w:rsid w:val="00864892"/>
    <w:rsid w:val="008667D0"/>
    <w:rsid w:val="0086728C"/>
    <w:rsid w:val="00870A48"/>
    <w:rsid w:val="00872973"/>
    <w:rsid w:val="008741F9"/>
    <w:rsid w:val="00874A43"/>
    <w:rsid w:val="008752A5"/>
    <w:rsid w:val="00875636"/>
    <w:rsid w:val="008762FD"/>
    <w:rsid w:val="00877718"/>
    <w:rsid w:val="008778BF"/>
    <w:rsid w:val="008801E8"/>
    <w:rsid w:val="008807D2"/>
    <w:rsid w:val="0088110F"/>
    <w:rsid w:val="008817F7"/>
    <w:rsid w:val="00882DFD"/>
    <w:rsid w:val="00882E23"/>
    <w:rsid w:val="00884AD3"/>
    <w:rsid w:val="00887121"/>
    <w:rsid w:val="008872EC"/>
    <w:rsid w:val="0089053D"/>
    <w:rsid w:val="008909BE"/>
    <w:rsid w:val="00891187"/>
    <w:rsid w:val="008911EC"/>
    <w:rsid w:val="00891593"/>
    <w:rsid w:val="00892458"/>
    <w:rsid w:val="008925CC"/>
    <w:rsid w:val="008925D6"/>
    <w:rsid w:val="00893C77"/>
    <w:rsid w:val="00893D7C"/>
    <w:rsid w:val="00894222"/>
    <w:rsid w:val="008943DB"/>
    <w:rsid w:val="008A0CDA"/>
    <w:rsid w:val="008A14F7"/>
    <w:rsid w:val="008A1CC9"/>
    <w:rsid w:val="008A2F5C"/>
    <w:rsid w:val="008A3366"/>
    <w:rsid w:val="008A4A5E"/>
    <w:rsid w:val="008A5671"/>
    <w:rsid w:val="008A79D6"/>
    <w:rsid w:val="008B219F"/>
    <w:rsid w:val="008B3BE6"/>
    <w:rsid w:val="008B49EB"/>
    <w:rsid w:val="008B5044"/>
    <w:rsid w:val="008B50C9"/>
    <w:rsid w:val="008B6DBA"/>
    <w:rsid w:val="008B7269"/>
    <w:rsid w:val="008C0D27"/>
    <w:rsid w:val="008C3A4A"/>
    <w:rsid w:val="008C5846"/>
    <w:rsid w:val="008C65EF"/>
    <w:rsid w:val="008C6659"/>
    <w:rsid w:val="008D05A4"/>
    <w:rsid w:val="008D11BD"/>
    <w:rsid w:val="008D1259"/>
    <w:rsid w:val="008D1CC4"/>
    <w:rsid w:val="008D20FD"/>
    <w:rsid w:val="008D397D"/>
    <w:rsid w:val="008D4B45"/>
    <w:rsid w:val="008D571A"/>
    <w:rsid w:val="008D6ACD"/>
    <w:rsid w:val="008E2679"/>
    <w:rsid w:val="008E29C6"/>
    <w:rsid w:val="008E45A7"/>
    <w:rsid w:val="008E507E"/>
    <w:rsid w:val="008E5F52"/>
    <w:rsid w:val="008E759E"/>
    <w:rsid w:val="008E7FDB"/>
    <w:rsid w:val="008F13DB"/>
    <w:rsid w:val="008F2E54"/>
    <w:rsid w:val="008F3F6B"/>
    <w:rsid w:val="008F4356"/>
    <w:rsid w:val="008F46F6"/>
    <w:rsid w:val="008F4CE1"/>
    <w:rsid w:val="008F5E34"/>
    <w:rsid w:val="008F6528"/>
    <w:rsid w:val="008F676E"/>
    <w:rsid w:val="008F6E7B"/>
    <w:rsid w:val="009001C7"/>
    <w:rsid w:val="009006FF"/>
    <w:rsid w:val="00900A83"/>
    <w:rsid w:val="00900DED"/>
    <w:rsid w:val="00900EE2"/>
    <w:rsid w:val="00901DC5"/>
    <w:rsid w:val="00905DEB"/>
    <w:rsid w:val="00906594"/>
    <w:rsid w:val="00906CA6"/>
    <w:rsid w:val="009075C6"/>
    <w:rsid w:val="00907CBF"/>
    <w:rsid w:val="00911CAD"/>
    <w:rsid w:val="00911D52"/>
    <w:rsid w:val="009122A6"/>
    <w:rsid w:val="00912837"/>
    <w:rsid w:val="00916A4F"/>
    <w:rsid w:val="00917B90"/>
    <w:rsid w:val="009258BC"/>
    <w:rsid w:val="00926349"/>
    <w:rsid w:val="00926B32"/>
    <w:rsid w:val="00932B13"/>
    <w:rsid w:val="00932F42"/>
    <w:rsid w:val="0093653A"/>
    <w:rsid w:val="009400D3"/>
    <w:rsid w:val="009405E5"/>
    <w:rsid w:val="00940EB9"/>
    <w:rsid w:val="00941AC3"/>
    <w:rsid w:val="009452AE"/>
    <w:rsid w:val="00945DBD"/>
    <w:rsid w:val="009476A8"/>
    <w:rsid w:val="00950625"/>
    <w:rsid w:val="00950DD4"/>
    <w:rsid w:val="00951153"/>
    <w:rsid w:val="00952895"/>
    <w:rsid w:val="00957031"/>
    <w:rsid w:val="0095711D"/>
    <w:rsid w:val="00957199"/>
    <w:rsid w:val="00957317"/>
    <w:rsid w:val="00957DAA"/>
    <w:rsid w:val="009648F3"/>
    <w:rsid w:val="00966C1C"/>
    <w:rsid w:val="00966D5F"/>
    <w:rsid w:val="0096793C"/>
    <w:rsid w:val="00967D9F"/>
    <w:rsid w:val="00972FB0"/>
    <w:rsid w:val="00973DFB"/>
    <w:rsid w:val="009751DE"/>
    <w:rsid w:val="00975C4F"/>
    <w:rsid w:val="009762E0"/>
    <w:rsid w:val="00976ED1"/>
    <w:rsid w:val="00981848"/>
    <w:rsid w:val="009818BC"/>
    <w:rsid w:val="00982076"/>
    <w:rsid w:val="00987326"/>
    <w:rsid w:val="0098769D"/>
    <w:rsid w:val="009907E4"/>
    <w:rsid w:val="009940C3"/>
    <w:rsid w:val="009964AB"/>
    <w:rsid w:val="009A18EC"/>
    <w:rsid w:val="009A2313"/>
    <w:rsid w:val="009A504E"/>
    <w:rsid w:val="009A705F"/>
    <w:rsid w:val="009A7CF8"/>
    <w:rsid w:val="009B00A2"/>
    <w:rsid w:val="009B073F"/>
    <w:rsid w:val="009B0F43"/>
    <w:rsid w:val="009B1C36"/>
    <w:rsid w:val="009B1D0E"/>
    <w:rsid w:val="009B317B"/>
    <w:rsid w:val="009B345A"/>
    <w:rsid w:val="009B4A0A"/>
    <w:rsid w:val="009B57D2"/>
    <w:rsid w:val="009B734F"/>
    <w:rsid w:val="009C0B16"/>
    <w:rsid w:val="009C1154"/>
    <w:rsid w:val="009C1BFA"/>
    <w:rsid w:val="009C3DC1"/>
    <w:rsid w:val="009D0FE9"/>
    <w:rsid w:val="009D199E"/>
    <w:rsid w:val="009D3D43"/>
    <w:rsid w:val="009D3D93"/>
    <w:rsid w:val="009D42F5"/>
    <w:rsid w:val="009D4880"/>
    <w:rsid w:val="009D561D"/>
    <w:rsid w:val="009D66C9"/>
    <w:rsid w:val="009E2475"/>
    <w:rsid w:val="009E2672"/>
    <w:rsid w:val="009E3AC2"/>
    <w:rsid w:val="009E432C"/>
    <w:rsid w:val="009E4C28"/>
    <w:rsid w:val="009E4EAF"/>
    <w:rsid w:val="009F0E25"/>
    <w:rsid w:val="009F26AD"/>
    <w:rsid w:val="009F32F5"/>
    <w:rsid w:val="009F35A2"/>
    <w:rsid w:val="009F5E22"/>
    <w:rsid w:val="009F7FB8"/>
    <w:rsid w:val="00A03EB7"/>
    <w:rsid w:val="00A054D4"/>
    <w:rsid w:val="00A07054"/>
    <w:rsid w:val="00A102F9"/>
    <w:rsid w:val="00A10FAF"/>
    <w:rsid w:val="00A13605"/>
    <w:rsid w:val="00A16446"/>
    <w:rsid w:val="00A1791B"/>
    <w:rsid w:val="00A21849"/>
    <w:rsid w:val="00A22D89"/>
    <w:rsid w:val="00A23EEB"/>
    <w:rsid w:val="00A24679"/>
    <w:rsid w:val="00A268CC"/>
    <w:rsid w:val="00A272D9"/>
    <w:rsid w:val="00A27972"/>
    <w:rsid w:val="00A303F2"/>
    <w:rsid w:val="00A30491"/>
    <w:rsid w:val="00A304A2"/>
    <w:rsid w:val="00A30FE4"/>
    <w:rsid w:val="00A353D4"/>
    <w:rsid w:val="00A40B33"/>
    <w:rsid w:val="00A40CE2"/>
    <w:rsid w:val="00A41F1E"/>
    <w:rsid w:val="00A44151"/>
    <w:rsid w:val="00A4632A"/>
    <w:rsid w:val="00A50E57"/>
    <w:rsid w:val="00A52D05"/>
    <w:rsid w:val="00A5370B"/>
    <w:rsid w:val="00A567F9"/>
    <w:rsid w:val="00A56ADE"/>
    <w:rsid w:val="00A57533"/>
    <w:rsid w:val="00A60833"/>
    <w:rsid w:val="00A61125"/>
    <w:rsid w:val="00A629BE"/>
    <w:rsid w:val="00A67CBA"/>
    <w:rsid w:val="00A700E4"/>
    <w:rsid w:val="00A73659"/>
    <w:rsid w:val="00A737E2"/>
    <w:rsid w:val="00A75346"/>
    <w:rsid w:val="00A76CAE"/>
    <w:rsid w:val="00A77F35"/>
    <w:rsid w:val="00A80DA9"/>
    <w:rsid w:val="00A81DCF"/>
    <w:rsid w:val="00A81EC6"/>
    <w:rsid w:val="00A839A4"/>
    <w:rsid w:val="00A84B49"/>
    <w:rsid w:val="00A85104"/>
    <w:rsid w:val="00A86ABC"/>
    <w:rsid w:val="00A870E5"/>
    <w:rsid w:val="00A87B0D"/>
    <w:rsid w:val="00A92180"/>
    <w:rsid w:val="00A94037"/>
    <w:rsid w:val="00A96694"/>
    <w:rsid w:val="00AA03F5"/>
    <w:rsid w:val="00AA1988"/>
    <w:rsid w:val="00AA5E24"/>
    <w:rsid w:val="00AA7F6F"/>
    <w:rsid w:val="00AB1CDE"/>
    <w:rsid w:val="00AB2677"/>
    <w:rsid w:val="00AB3029"/>
    <w:rsid w:val="00AB46B5"/>
    <w:rsid w:val="00AB4795"/>
    <w:rsid w:val="00AC1543"/>
    <w:rsid w:val="00AC1DB9"/>
    <w:rsid w:val="00AC3545"/>
    <w:rsid w:val="00AC53C7"/>
    <w:rsid w:val="00AD125A"/>
    <w:rsid w:val="00AD2903"/>
    <w:rsid w:val="00AD4F87"/>
    <w:rsid w:val="00AD5727"/>
    <w:rsid w:val="00AE14C2"/>
    <w:rsid w:val="00AE1AE6"/>
    <w:rsid w:val="00AE2DEA"/>
    <w:rsid w:val="00AE4EF0"/>
    <w:rsid w:val="00AF0F73"/>
    <w:rsid w:val="00AF1283"/>
    <w:rsid w:val="00AF409F"/>
    <w:rsid w:val="00AF4289"/>
    <w:rsid w:val="00AF485A"/>
    <w:rsid w:val="00AF5207"/>
    <w:rsid w:val="00B03944"/>
    <w:rsid w:val="00B04523"/>
    <w:rsid w:val="00B04BB9"/>
    <w:rsid w:val="00B05202"/>
    <w:rsid w:val="00B05A50"/>
    <w:rsid w:val="00B06615"/>
    <w:rsid w:val="00B07183"/>
    <w:rsid w:val="00B10786"/>
    <w:rsid w:val="00B107B8"/>
    <w:rsid w:val="00B11867"/>
    <w:rsid w:val="00B120B6"/>
    <w:rsid w:val="00B125FA"/>
    <w:rsid w:val="00B12E5F"/>
    <w:rsid w:val="00B14A67"/>
    <w:rsid w:val="00B14CD1"/>
    <w:rsid w:val="00B14DA4"/>
    <w:rsid w:val="00B14E0C"/>
    <w:rsid w:val="00B15122"/>
    <w:rsid w:val="00B176EC"/>
    <w:rsid w:val="00B20207"/>
    <w:rsid w:val="00B221F9"/>
    <w:rsid w:val="00B23DBD"/>
    <w:rsid w:val="00B33EC6"/>
    <w:rsid w:val="00B3537F"/>
    <w:rsid w:val="00B36059"/>
    <w:rsid w:val="00B37E1F"/>
    <w:rsid w:val="00B42958"/>
    <w:rsid w:val="00B43315"/>
    <w:rsid w:val="00B44FC0"/>
    <w:rsid w:val="00B464E5"/>
    <w:rsid w:val="00B5197D"/>
    <w:rsid w:val="00B5229C"/>
    <w:rsid w:val="00B537D1"/>
    <w:rsid w:val="00B53C66"/>
    <w:rsid w:val="00B54928"/>
    <w:rsid w:val="00B57963"/>
    <w:rsid w:val="00B61381"/>
    <w:rsid w:val="00B64614"/>
    <w:rsid w:val="00B6721C"/>
    <w:rsid w:val="00B71A2B"/>
    <w:rsid w:val="00B71B2A"/>
    <w:rsid w:val="00B73393"/>
    <w:rsid w:val="00B738F4"/>
    <w:rsid w:val="00B77F98"/>
    <w:rsid w:val="00B818AB"/>
    <w:rsid w:val="00B81C56"/>
    <w:rsid w:val="00B81E0A"/>
    <w:rsid w:val="00B834A9"/>
    <w:rsid w:val="00B8576F"/>
    <w:rsid w:val="00B86257"/>
    <w:rsid w:val="00B86575"/>
    <w:rsid w:val="00B8767E"/>
    <w:rsid w:val="00B90062"/>
    <w:rsid w:val="00B901CD"/>
    <w:rsid w:val="00B910CD"/>
    <w:rsid w:val="00B92DAB"/>
    <w:rsid w:val="00B9447B"/>
    <w:rsid w:val="00B95EFF"/>
    <w:rsid w:val="00BA039C"/>
    <w:rsid w:val="00BA1F0C"/>
    <w:rsid w:val="00BA2258"/>
    <w:rsid w:val="00BA2A00"/>
    <w:rsid w:val="00BA40DC"/>
    <w:rsid w:val="00BA456C"/>
    <w:rsid w:val="00BA5521"/>
    <w:rsid w:val="00BA57C7"/>
    <w:rsid w:val="00BA7455"/>
    <w:rsid w:val="00BB01C4"/>
    <w:rsid w:val="00BB0297"/>
    <w:rsid w:val="00BB02A9"/>
    <w:rsid w:val="00BB0A48"/>
    <w:rsid w:val="00BB2044"/>
    <w:rsid w:val="00BB2686"/>
    <w:rsid w:val="00BB6C54"/>
    <w:rsid w:val="00BB74D9"/>
    <w:rsid w:val="00BB758F"/>
    <w:rsid w:val="00BC0F40"/>
    <w:rsid w:val="00BC1B50"/>
    <w:rsid w:val="00BC1B98"/>
    <w:rsid w:val="00BC4134"/>
    <w:rsid w:val="00BD2A3D"/>
    <w:rsid w:val="00BD389B"/>
    <w:rsid w:val="00BD3CAA"/>
    <w:rsid w:val="00BD5BE7"/>
    <w:rsid w:val="00BE570B"/>
    <w:rsid w:val="00BE602D"/>
    <w:rsid w:val="00BF285E"/>
    <w:rsid w:val="00BF35A2"/>
    <w:rsid w:val="00BF4D80"/>
    <w:rsid w:val="00BF50AF"/>
    <w:rsid w:val="00BF7E58"/>
    <w:rsid w:val="00C01D50"/>
    <w:rsid w:val="00C0294B"/>
    <w:rsid w:val="00C100B0"/>
    <w:rsid w:val="00C103FF"/>
    <w:rsid w:val="00C1146C"/>
    <w:rsid w:val="00C13FB2"/>
    <w:rsid w:val="00C15727"/>
    <w:rsid w:val="00C16748"/>
    <w:rsid w:val="00C16EEA"/>
    <w:rsid w:val="00C1793F"/>
    <w:rsid w:val="00C2009A"/>
    <w:rsid w:val="00C2046E"/>
    <w:rsid w:val="00C20B58"/>
    <w:rsid w:val="00C21739"/>
    <w:rsid w:val="00C21AAD"/>
    <w:rsid w:val="00C22199"/>
    <w:rsid w:val="00C23A8F"/>
    <w:rsid w:val="00C2527D"/>
    <w:rsid w:val="00C26390"/>
    <w:rsid w:val="00C27015"/>
    <w:rsid w:val="00C2787E"/>
    <w:rsid w:val="00C31667"/>
    <w:rsid w:val="00C32262"/>
    <w:rsid w:val="00C34089"/>
    <w:rsid w:val="00C35878"/>
    <w:rsid w:val="00C36552"/>
    <w:rsid w:val="00C42B38"/>
    <w:rsid w:val="00C43F3B"/>
    <w:rsid w:val="00C44607"/>
    <w:rsid w:val="00C45B41"/>
    <w:rsid w:val="00C47AE2"/>
    <w:rsid w:val="00C543ED"/>
    <w:rsid w:val="00C55245"/>
    <w:rsid w:val="00C559CD"/>
    <w:rsid w:val="00C56E1B"/>
    <w:rsid w:val="00C574E4"/>
    <w:rsid w:val="00C6174B"/>
    <w:rsid w:val="00C667B9"/>
    <w:rsid w:val="00C6702A"/>
    <w:rsid w:val="00C72C70"/>
    <w:rsid w:val="00C74DB3"/>
    <w:rsid w:val="00C760EB"/>
    <w:rsid w:val="00C76339"/>
    <w:rsid w:val="00C83BAB"/>
    <w:rsid w:val="00C85B4C"/>
    <w:rsid w:val="00C86DBB"/>
    <w:rsid w:val="00C90A66"/>
    <w:rsid w:val="00C9206E"/>
    <w:rsid w:val="00C92A9B"/>
    <w:rsid w:val="00C93A12"/>
    <w:rsid w:val="00C94E89"/>
    <w:rsid w:val="00C95CBE"/>
    <w:rsid w:val="00C95CEB"/>
    <w:rsid w:val="00C96AC5"/>
    <w:rsid w:val="00C97AC4"/>
    <w:rsid w:val="00CA0B03"/>
    <w:rsid w:val="00CA2B8D"/>
    <w:rsid w:val="00CA3EC1"/>
    <w:rsid w:val="00CA4521"/>
    <w:rsid w:val="00CA4560"/>
    <w:rsid w:val="00CA5A42"/>
    <w:rsid w:val="00CA6B2D"/>
    <w:rsid w:val="00CA77E8"/>
    <w:rsid w:val="00CB0B87"/>
    <w:rsid w:val="00CB128C"/>
    <w:rsid w:val="00CB3134"/>
    <w:rsid w:val="00CB372B"/>
    <w:rsid w:val="00CB3AFC"/>
    <w:rsid w:val="00CC1EEA"/>
    <w:rsid w:val="00CC2910"/>
    <w:rsid w:val="00CC5676"/>
    <w:rsid w:val="00CC6F12"/>
    <w:rsid w:val="00CD1836"/>
    <w:rsid w:val="00CD1AE6"/>
    <w:rsid w:val="00CD1E77"/>
    <w:rsid w:val="00CD5556"/>
    <w:rsid w:val="00CD598B"/>
    <w:rsid w:val="00CD66FE"/>
    <w:rsid w:val="00CD7FAD"/>
    <w:rsid w:val="00CE1864"/>
    <w:rsid w:val="00CE2B78"/>
    <w:rsid w:val="00CE3B2C"/>
    <w:rsid w:val="00CE5051"/>
    <w:rsid w:val="00CE5846"/>
    <w:rsid w:val="00CE6410"/>
    <w:rsid w:val="00CE7F00"/>
    <w:rsid w:val="00CF1BCE"/>
    <w:rsid w:val="00CF259E"/>
    <w:rsid w:val="00CF3EDC"/>
    <w:rsid w:val="00CF42D6"/>
    <w:rsid w:val="00CF648D"/>
    <w:rsid w:val="00CF6769"/>
    <w:rsid w:val="00CF744A"/>
    <w:rsid w:val="00D002FC"/>
    <w:rsid w:val="00D00E73"/>
    <w:rsid w:val="00D0141E"/>
    <w:rsid w:val="00D016B2"/>
    <w:rsid w:val="00D01ABB"/>
    <w:rsid w:val="00D025D0"/>
    <w:rsid w:val="00D036EA"/>
    <w:rsid w:val="00D0377D"/>
    <w:rsid w:val="00D0529F"/>
    <w:rsid w:val="00D06750"/>
    <w:rsid w:val="00D100FB"/>
    <w:rsid w:val="00D10166"/>
    <w:rsid w:val="00D10888"/>
    <w:rsid w:val="00D10F74"/>
    <w:rsid w:val="00D12230"/>
    <w:rsid w:val="00D13C9C"/>
    <w:rsid w:val="00D15555"/>
    <w:rsid w:val="00D15846"/>
    <w:rsid w:val="00D15C6B"/>
    <w:rsid w:val="00D2132B"/>
    <w:rsid w:val="00D24535"/>
    <w:rsid w:val="00D25B93"/>
    <w:rsid w:val="00D2662B"/>
    <w:rsid w:val="00D270A4"/>
    <w:rsid w:val="00D270AF"/>
    <w:rsid w:val="00D30276"/>
    <w:rsid w:val="00D302D3"/>
    <w:rsid w:val="00D32868"/>
    <w:rsid w:val="00D33F9D"/>
    <w:rsid w:val="00D34092"/>
    <w:rsid w:val="00D37BA3"/>
    <w:rsid w:val="00D37FF1"/>
    <w:rsid w:val="00D41A82"/>
    <w:rsid w:val="00D42855"/>
    <w:rsid w:val="00D43C77"/>
    <w:rsid w:val="00D462E9"/>
    <w:rsid w:val="00D4638E"/>
    <w:rsid w:val="00D47923"/>
    <w:rsid w:val="00D503B8"/>
    <w:rsid w:val="00D51488"/>
    <w:rsid w:val="00D5651B"/>
    <w:rsid w:val="00D574C7"/>
    <w:rsid w:val="00D57626"/>
    <w:rsid w:val="00D57709"/>
    <w:rsid w:val="00D657E0"/>
    <w:rsid w:val="00D67730"/>
    <w:rsid w:val="00D6795D"/>
    <w:rsid w:val="00D70528"/>
    <w:rsid w:val="00D71C87"/>
    <w:rsid w:val="00D75B65"/>
    <w:rsid w:val="00D83DFE"/>
    <w:rsid w:val="00D841B8"/>
    <w:rsid w:val="00D84793"/>
    <w:rsid w:val="00D848FE"/>
    <w:rsid w:val="00D863B5"/>
    <w:rsid w:val="00D8748E"/>
    <w:rsid w:val="00D87A83"/>
    <w:rsid w:val="00D900CE"/>
    <w:rsid w:val="00D91D12"/>
    <w:rsid w:val="00D925CF"/>
    <w:rsid w:val="00D93C5B"/>
    <w:rsid w:val="00D93FAC"/>
    <w:rsid w:val="00DA21EF"/>
    <w:rsid w:val="00DA23E1"/>
    <w:rsid w:val="00DA414E"/>
    <w:rsid w:val="00DA4645"/>
    <w:rsid w:val="00DA53EB"/>
    <w:rsid w:val="00DA576E"/>
    <w:rsid w:val="00DA6558"/>
    <w:rsid w:val="00DB02E1"/>
    <w:rsid w:val="00DB034A"/>
    <w:rsid w:val="00DB0470"/>
    <w:rsid w:val="00DB7651"/>
    <w:rsid w:val="00DB77B0"/>
    <w:rsid w:val="00DC039A"/>
    <w:rsid w:val="00DC1068"/>
    <w:rsid w:val="00DC1946"/>
    <w:rsid w:val="00DC2495"/>
    <w:rsid w:val="00DC5711"/>
    <w:rsid w:val="00DC7A10"/>
    <w:rsid w:val="00DD228E"/>
    <w:rsid w:val="00DD2FA7"/>
    <w:rsid w:val="00DD5338"/>
    <w:rsid w:val="00DD6862"/>
    <w:rsid w:val="00DD7463"/>
    <w:rsid w:val="00DD7D5A"/>
    <w:rsid w:val="00DE0D5F"/>
    <w:rsid w:val="00DE15D5"/>
    <w:rsid w:val="00DE2764"/>
    <w:rsid w:val="00DE470D"/>
    <w:rsid w:val="00DE4EAB"/>
    <w:rsid w:val="00DE560E"/>
    <w:rsid w:val="00DE71EE"/>
    <w:rsid w:val="00DE734B"/>
    <w:rsid w:val="00DE7E48"/>
    <w:rsid w:val="00DF166D"/>
    <w:rsid w:val="00DF17FA"/>
    <w:rsid w:val="00DF217A"/>
    <w:rsid w:val="00DF2516"/>
    <w:rsid w:val="00DF278B"/>
    <w:rsid w:val="00DF3BA0"/>
    <w:rsid w:val="00DF7501"/>
    <w:rsid w:val="00E036A1"/>
    <w:rsid w:val="00E06F96"/>
    <w:rsid w:val="00E07F4E"/>
    <w:rsid w:val="00E10378"/>
    <w:rsid w:val="00E11E58"/>
    <w:rsid w:val="00E12351"/>
    <w:rsid w:val="00E12C24"/>
    <w:rsid w:val="00E22194"/>
    <w:rsid w:val="00E22CE8"/>
    <w:rsid w:val="00E24817"/>
    <w:rsid w:val="00E2653E"/>
    <w:rsid w:val="00E26B69"/>
    <w:rsid w:val="00E322C8"/>
    <w:rsid w:val="00E32A93"/>
    <w:rsid w:val="00E33427"/>
    <w:rsid w:val="00E342D0"/>
    <w:rsid w:val="00E360B3"/>
    <w:rsid w:val="00E37289"/>
    <w:rsid w:val="00E37D6F"/>
    <w:rsid w:val="00E37DE7"/>
    <w:rsid w:val="00E448CE"/>
    <w:rsid w:val="00E46789"/>
    <w:rsid w:val="00E50810"/>
    <w:rsid w:val="00E51D72"/>
    <w:rsid w:val="00E52B3D"/>
    <w:rsid w:val="00E531F7"/>
    <w:rsid w:val="00E54AF4"/>
    <w:rsid w:val="00E54C39"/>
    <w:rsid w:val="00E55150"/>
    <w:rsid w:val="00E55D12"/>
    <w:rsid w:val="00E561D3"/>
    <w:rsid w:val="00E6137C"/>
    <w:rsid w:val="00E65BB4"/>
    <w:rsid w:val="00E66817"/>
    <w:rsid w:val="00E66BEA"/>
    <w:rsid w:val="00E66C66"/>
    <w:rsid w:val="00E70A00"/>
    <w:rsid w:val="00E71346"/>
    <w:rsid w:val="00E73210"/>
    <w:rsid w:val="00E736E7"/>
    <w:rsid w:val="00E73BFD"/>
    <w:rsid w:val="00E73EB6"/>
    <w:rsid w:val="00E746C7"/>
    <w:rsid w:val="00E77B21"/>
    <w:rsid w:val="00E77CEE"/>
    <w:rsid w:val="00E804B1"/>
    <w:rsid w:val="00E83821"/>
    <w:rsid w:val="00E85801"/>
    <w:rsid w:val="00E85C51"/>
    <w:rsid w:val="00E861B0"/>
    <w:rsid w:val="00E86882"/>
    <w:rsid w:val="00E86A91"/>
    <w:rsid w:val="00E910B5"/>
    <w:rsid w:val="00E91B6B"/>
    <w:rsid w:val="00E925C6"/>
    <w:rsid w:val="00E95D6A"/>
    <w:rsid w:val="00E95FF5"/>
    <w:rsid w:val="00EA1139"/>
    <w:rsid w:val="00EA1A7D"/>
    <w:rsid w:val="00EA5915"/>
    <w:rsid w:val="00EB2678"/>
    <w:rsid w:val="00EB2EAD"/>
    <w:rsid w:val="00EB375D"/>
    <w:rsid w:val="00EB3867"/>
    <w:rsid w:val="00EB7817"/>
    <w:rsid w:val="00EC3EF5"/>
    <w:rsid w:val="00EC4353"/>
    <w:rsid w:val="00EC5F80"/>
    <w:rsid w:val="00EC5FBB"/>
    <w:rsid w:val="00ED0AB7"/>
    <w:rsid w:val="00ED0ABE"/>
    <w:rsid w:val="00ED3C62"/>
    <w:rsid w:val="00ED6646"/>
    <w:rsid w:val="00EE0C0A"/>
    <w:rsid w:val="00EE14DF"/>
    <w:rsid w:val="00EE28A4"/>
    <w:rsid w:val="00EE2D91"/>
    <w:rsid w:val="00EE32FE"/>
    <w:rsid w:val="00EE5481"/>
    <w:rsid w:val="00EE5C47"/>
    <w:rsid w:val="00EE5DA5"/>
    <w:rsid w:val="00EE5F9B"/>
    <w:rsid w:val="00EE6A85"/>
    <w:rsid w:val="00EE7433"/>
    <w:rsid w:val="00EE744B"/>
    <w:rsid w:val="00EE7DE5"/>
    <w:rsid w:val="00EF3985"/>
    <w:rsid w:val="00EF43B6"/>
    <w:rsid w:val="00EF51AF"/>
    <w:rsid w:val="00EF5548"/>
    <w:rsid w:val="00EF6F13"/>
    <w:rsid w:val="00EF7D28"/>
    <w:rsid w:val="00F01646"/>
    <w:rsid w:val="00F01DC0"/>
    <w:rsid w:val="00F02538"/>
    <w:rsid w:val="00F0351F"/>
    <w:rsid w:val="00F07F73"/>
    <w:rsid w:val="00F10285"/>
    <w:rsid w:val="00F10400"/>
    <w:rsid w:val="00F12235"/>
    <w:rsid w:val="00F12CD2"/>
    <w:rsid w:val="00F1388D"/>
    <w:rsid w:val="00F1690C"/>
    <w:rsid w:val="00F16B14"/>
    <w:rsid w:val="00F25694"/>
    <w:rsid w:val="00F3010A"/>
    <w:rsid w:val="00F30EC7"/>
    <w:rsid w:val="00F351D3"/>
    <w:rsid w:val="00F36043"/>
    <w:rsid w:val="00F36FD1"/>
    <w:rsid w:val="00F37089"/>
    <w:rsid w:val="00F419D7"/>
    <w:rsid w:val="00F42454"/>
    <w:rsid w:val="00F43F17"/>
    <w:rsid w:val="00F44768"/>
    <w:rsid w:val="00F47156"/>
    <w:rsid w:val="00F5129D"/>
    <w:rsid w:val="00F534AA"/>
    <w:rsid w:val="00F55E10"/>
    <w:rsid w:val="00F55EC7"/>
    <w:rsid w:val="00F5611C"/>
    <w:rsid w:val="00F62CB8"/>
    <w:rsid w:val="00F63F6C"/>
    <w:rsid w:val="00F64C81"/>
    <w:rsid w:val="00F65908"/>
    <w:rsid w:val="00F71C80"/>
    <w:rsid w:val="00F73566"/>
    <w:rsid w:val="00F74331"/>
    <w:rsid w:val="00F75D11"/>
    <w:rsid w:val="00F766D7"/>
    <w:rsid w:val="00F8096A"/>
    <w:rsid w:val="00F816D0"/>
    <w:rsid w:val="00F83B5A"/>
    <w:rsid w:val="00F85130"/>
    <w:rsid w:val="00F85419"/>
    <w:rsid w:val="00F8552C"/>
    <w:rsid w:val="00F86910"/>
    <w:rsid w:val="00F86A25"/>
    <w:rsid w:val="00F87D0E"/>
    <w:rsid w:val="00F90028"/>
    <w:rsid w:val="00F9069E"/>
    <w:rsid w:val="00F91E45"/>
    <w:rsid w:val="00F92B2C"/>
    <w:rsid w:val="00F92D23"/>
    <w:rsid w:val="00F935F7"/>
    <w:rsid w:val="00F95C92"/>
    <w:rsid w:val="00F9612B"/>
    <w:rsid w:val="00F963B1"/>
    <w:rsid w:val="00FA17EF"/>
    <w:rsid w:val="00FA51C3"/>
    <w:rsid w:val="00FB0ACA"/>
    <w:rsid w:val="00FB29C0"/>
    <w:rsid w:val="00FB39D1"/>
    <w:rsid w:val="00FB53D1"/>
    <w:rsid w:val="00FB55F1"/>
    <w:rsid w:val="00FB5976"/>
    <w:rsid w:val="00FC128F"/>
    <w:rsid w:val="00FC19B3"/>
    <w:rsid w:val="00FC1C63"/>
    <w:rsid w:val="00FC4454"/>
    <w:rsid w:val="00FC543A"/>
    <w:rsid w:val="00FC56D2"/>
    <w:rsid w:val="00FC5C07"/>
    <w:rsid w:val="00FC7883"/>
    <w:rsid w:val="00FD1493"/>
    <w:rsid w:val="00FD209D"/>
    <w:rsid w:val="00FD4811"/>
    <w:rsid w:val="00FD4C18"/>
    <w:rsid w:val="00FD5C3A"/>
    <w:rsid w:val="00FE15ED"/>
    <w:rsid w:val="00FE18BE"/>
    <w:rsid w:val="00FE274D"/>
    <w:rsid w:val="00FE6534"/>
    <w:rsid w:val="00FE6597"/>
    <w:rsid w:val="00FE76F2"/>
    <w:rsid w:val="00FF0ABC"/>
    <w:rsid w:val="00FF3799"/>
    <w:rsid w:val="00FF3AD7"/>
    <w:rsid w:val="00FF4A47"/>
    <w:rsid w:val="00FF58F4"/>
    <w:rsid w:val="00FF6083"/>
    <w:rsid w:val="00FF6FB1"/>
    <w:rsid w:val="00FF717B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8"/>
    <w:rPr>
      <w:sz w:val="24"/>
      <w:szCs w:val="24"/>
    </w:rPr>
  </w:style>
  <w:style w:type="paragraph" w:styleId="1">
    <w:name w:val="heading 1"/>
    <w:basedOn w:val="a"/>
    <w:link w:val="10"/>
    <w:qFormat/>
    <w:rsid w:val="00CC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6F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C6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C2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62814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6F1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C6F1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C6F12"/>
    <w:rPr>
      <w:b/>
      <w:bCs/>
      <w:sz w:val="27"/>
      <w:szCs w:val="27"/>
    </w:rPr>
  </w:style>
  <w:style w:type="paragraph" w:customStyle="1" w:styleId="headertext">
    <w:name w:val="headertext"/>
    <w:basedOn w:val="a"/>
    <w:rsid w:val="00CC6F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6F12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C6F12"/>
    <w:rPr>
      <w:color w:val="0000FF"/>
      <w:u w:val="single"/>
    </w:rPr>
  </w:style>
  <w:style w:type="character" w:styleId="a4">
    <w:name w:val="FollowedHyperlink"/>
    <w:uiPriority w:val="99"/>
    <w:unhideWhenUsed/>
    <w:rsid w:val="00CC6F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DC249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A87B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87B0D"/>
    <w:rPr>
      <w:rFonts w:ascii="Segoe UI" w:hAnsi="Segoe UI" w:cs="Segoe UI"/>
      <w:sz w:val="18"/>
      <w:szCs w:val="18"/>
    </w:rPr>
  </w:style>
  <w:style w:type="character" w:styleId="a8">
    <w:name w:val="annotation reference"/>
    <w:rsid w:val="00FC5C07"/>
    <w:rPr>
      <w:sz w:val="16"/>
      <w:szCs w:val="16"/>
    </w:rPr>
  </w:style>
  <w:style w:type="paragraph" w:styleId="a9">
    <w:name w:val="annotation text"/>
    <w:basedOn w:val="a"/>
    <w:link w:val="aa"/>
    <w:rsid w:val="00FC5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C5C07"/>
  </w:style>
  <w:style w:type="paragraph" w:styleId="ab">
    <w:name w:val="annotation subject"/>
    <w:basedOn w:val="a9"/>
    <w:next w:val="a9"/>
    <w:link w:val="ac"/>
    <w:rsid w:val="00907CBF"/>
    <w:rPr>
      <w:b/>
      <w:bCs/>
    </w:rPr>
  </w:style>
  <w:style w:type="character" w:customStyle="1" w:styleId="ac">
    <w:name w:val="Тема примечания Знак"/>
    <w:basedOn w:val="aa"/>
    <w:link w:val="ab"/>
    <w:rsid w:val="00907CBF"/>
    <w:rPr>
      <w:b/>
      <w:bCs/>
    </w:rPr>
  </w:style>
  <w:style w:type="table" w:styleId="ad">
    <w:name w:val="Table Grid"/>
    <w:basedOn w:val="a1"/>
    <w:rsid w:val="007C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618AC"/>
    <w:pPr>
      <w:ind w:left="720"/>
      <w:contextualSpacing/>
    </w:pPr>
  </w:style>
  <w:style w:type="paragraph" w:styleId="af">
    <w:name w:val="No Spacing"/>
    <w:uiPriority w:val="1"/>
    <w:qFormat/>
    <w:rsid w:val="00843D06"/>
    <w:rPr>
      <w:sz w:val="24"/>
      <w:szCs w:val="24"/>
    </w:rPr>
  </w:style>
  <w:style w:type="paragraph" w:styleId="af0">
    <w:name w:val="footnote text"/>
    <w:basedOn w:val="a"/>
    <w:link w:val="af1"/>
    <w:rsid w:val="002960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6091"/>
  </w:style>
  <w:style w:type="character" w:styleId="af2">
    <w:name w:val="footnote reference"/>
    <w:rsid w:val="00296091"/>
    <w:rPr>
      <w:vertAlign w:val="superscript"/>
    </w:rPr>
  </w:style>
  <w:style w:type="numbering" w:customStyle="1" w:styleId="11">
    <w:name w:val="Нет списка1"/>
    <w:next w:val="a2"/>
    <w:semiHidden/>
    <w:rsid w:val="00162814"/>
  </w:style>
  <w:style w:type="paragraph" w:styleId="af3">
    <w:name w:val="header"/>
    <w:basedOn w:val="a"/>
    <w:link w:val="af4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162814"/>
  </w:style>
  <w:style w:type="paragraph" w:styleId="af5">
    <w:name w:val="footer"/>
    <w:basedOn w:val="a"/>
    <w:link w:val="af6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162814"/>
  </w:style>
  <w:style w:type="paragraph" w:styleId="af7">
    <w:name w:val="Block Text"/>
    <w:basedOn w:val="a"/>
    <w:rsid w:val="00162814"/>
    <w:pPr>
      <w:overflowPunct w:val="0"/>
      <w:autoSpaceDE w:val="0"/>
      <w:autoSpaceDN w:val="0"/>
      <w:adjustRightInd w:val="0"/>
      <w:ind w:left="709" w:right="170" w:hanging="283"/>
      <w:textAlignment w:val="baseline"/>
    </w:pPr>
    <w:rPr>
      <w:szCs w:val="20"/>
    </w:rPr>
  </w:style>
  <w:style w:type="paragraph" w:styleId="af8">
    <w:name w:val="Body Text"/>
    <w:basedOn w:val="a"/>
    <w:link w:val="af9"/>
    <w:rsid w:val="00162814"/>
    <w:pPr>
      <w:framePr w:w="9600" w:h="3120" w:hSpace="180" w:wrap="auto" w:vAnchor="text" w:hAnchor="page" w:x="1570" w:y="136"/>
      <w:overflowPunct w:val="0"/>
      <w:autoSpaceDE w:val="0"/>
      <w:autoSpaceDN w:val="0"/>
      <w:adjustRightInd w:val="0"/>
      <w:ind w:right="284"/>
      <w:jc w:val="center"/>
      <w:textAlignment w:val="baseline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162814"/>
    <w:rPr>
      <w:sz w:val="24"/>
    </w:rPr>
  </w:style>
  <w:style w:type="character" w:customStyle="1" w:styleId="80">
    <w:name w:val="Заголовок 8 Знак"/>
    <w:basedOn w:val="a0"/>
    <w:link w:val="8"/>
    <w:rsid w:val="00162814"/>
    <w:rPr>
      <w:rFonts w:ascii="Calibri" w:hAnsi="Calibri"/>
      <w:i/>
      <w:iCs/>
      <w:sz w:val="24"/>
      <w:szCs w:val="24"/>
    </w:rPr>
  </w:style>
  <w:style w:type="numbering" w:customStyle="1" w:styleId="21">
    <w:name w:val="Нет списка2"/>
    <w:next w:val="a2"/>
    <w:semiHidden/>
    <w:rsid w:val="00162814"/>
  </w:style>
  <w:style w:type="paragraph" w:styleId="afa">
    <w:name w:val="endnote text"/>
    <w:basedOn w:val="a"/>
    <w:link w:val="afb"/>
    <w:rsid w:val="0016281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162814"/>
  </w:style>
  <w:style w:type="character" w:styleId="afc">
    <w:name w:val="endnote reference"/>
    <w:rsid w:val="00162814"/>
    <w:rPr>
      <w:vertAlign w:val="superscript"/>
    </w:rPr>
  </w:style>
  <w:style w:type="character" w:customStyle="1" w:styleId="extended-textshort">
    <w:name w:val="extended-text__short"/>
    <w:rsid w:val="00162814"/>
  </w:style>
  <w:style w:type="table" w:customStyle="1" w:styleId="12">
    <w:name w:val="Сетка таблицы1"/>
    <w:basedOn w:val="a1"/>
    <w:next w:val="ad"/>
    <w:rsid w:val="0016281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9F32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F32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72">
    <w:name w:val="xl72"/>
    <w:basedOn w:val="a"/>
    <w:rsid w:val="009F32F5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73">
    <w:name w:val="xl7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F32F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8"/>
    <w:rPr>
      <w:sz w:val="24"/>
      <w:szCs w:val="24"/>
    </w:rPr>
  </w:style>
  <w:style w:type="paragraph" w:styleId="1">
    <w:name w:val="heading 1"/>
    <w:basedOn w:val="a"/>
    <w:link w:val="10"/>
    <w:qFormat/>
    <w:rsid w:val="00CC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6F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C6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C2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62814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6F1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C6F1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C6F12"/>
    <w:rPr>
      <w:b/>
      <w:bCs/>
      <w:sz w:val="27"/>
      <w:szCs w:val="27"/>
    </w:rPr>
  </w:style>
  <w:style w:type="paragraph" w:customStyle="1" w:styleId="headertext">
    <w:name w:val="headertext"/>
    <w:basedOn w:val="a"/>
    <w:rsid w:val="00CC6F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6F12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C6F12"/>
    <w:rPr>
      <w:color w:val="0000FF"/>
      <w:u w:val="single"/>
    </w:rPr>
  </w:style>
  <w:style w:type="character" w:styleId="a4">
    <w:name w:val="FollowedHyperlink"/>
    <w:uiPriority w:val="99"/>
    <w:unhideWhenUsed/>
    <w:rsid w:val="00CC6F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DC249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A87B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87B0D"/>
    <w:rPr>
      <w:rFonts w:ascii="Segoe UI" w:hAnsi="Segoe UI" w:cs="Segoe UI"/>
      <w:sz w:val="18"/>
      <w:szCs w:val="18"/>
    </w:rPr>
  </w:style>
  <w:style w:type="character" w:styleId="a8">
    <w:name w:val="annotation reference"/>
    <w:rsid w:val="00FC5C07"/>
    <w:rPr>
      <w:sz w:val="16"/>
      <w:szCs w:val="16"/>
    </w:rPr>
  </w:style>
  <w:style w:type="paragraph" w:styleId="a9">
    <w:name w:val="annotation text"/>
    <w:basedOn w:val="a"/>
    <w:link w:val="aa"/>
    <w:rsid w:val="00FC5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C5C07"/>
  </w:style>
  <w:style w:type="paragraph" w:styleId="ab">
    <w:name w:val="annotation subject"/>
    <w:basedOn w:val="a9"/>
    <w:next w:val="a9"/>
    <w:link w:val="ac"/>
    <w:rsid w:val="00907CBF"/>
    <w:rPr>
      <w:b/>
      <w:bCs/>
    </w:rPr>
  </w:style>
  <w:style w:type="character" w:customStyle="1" w:styleId="ac">
    <w:name w:val="Тема примечания Знак"/>
    <w:basedOn w:val="aa"/>
    <w:link w:val="ab"/>
    <w:rsid w:val="00907CBF"/>
    <w:rPr>
      <w:b/>
      <w:bCs/>
    </w:rPr>
  </w:style>
  <w:style w:type="table" w:styleId="ad">
    <w:name w:val="Table Grid"/>
    <w:basedOn w:val="a1"/>
    <w:rsid w:val="007C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618AC"/>
    <w:pPr>
      <w:ind w:left="720"/>
      <w:contextualSpacing/>
    </w:pPr>
  </w:style>
  <w:style w:type="paragraph" w:styleId="af">
    <w:name w:val="No Spacing"/>
    <w:uiPriority w:val="1"/>
    <w:qFormat/>
    <w:rsid w:val="00843D06"/>
    <w:rPr>
      <w:sz w:val="24"/>
      <w:szCs w:val="24"/>
    </w:rPr>
  </w:style>
  <w:style w:type="paragraph" w:styleId="af0">
    <w:name w:val="footnote text"/>
    <w:basedOn w:val="a"/>
    <w:link w:val="af1"/>
    <w:rsid w:val="002960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6091"/>
  </w:style>
  <w:style w:type="character" w:styleId="af2">
    <w:name w:val="footnote reference"/>
    <w:rsid w:val="00296091"/>
    <w:rPr>
      <w:vertAlign w:val="superscript"/>
    </w:rPr>
  </w:style>
  <w:style w:type="numbering" w:customStyle="1" w:styleId="11">
    <w:name w:val="Нет списка1"/>
    <w:next w:val="a2"/>
    <w:semiHidden/>
    <w:rsid w:val="00162814"/>
  </w:style>
  <w:style w:type="paragraph" w:styleId="af3">
    <w:name w:val="header"/>
    <w:basedOn w:val="a"/>
    <w:link w:val="af4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162814"/>
  </w:style>
  <w:style w:type="paragraph" w:styleId="af5">
    <w:name w:val="footer"/>
    <w:basedOn w:val="a"/>
    <w:link w:val="af6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162814"/>
  </w:style>
  <w:style w:type="paragraph" w:styleId="af7">
    <w:name w:val="Block Text"/>
    <w:basedOn w:val="a"/>
    <w:rsid w:val="00162814"/>
    <w:pPr>
      <w:overflowPunct w:val="0"/>
      <w:autoSpaceDE w:val="0"/>
      <w:autoSpaceDN w:val="0"/>
      <w:adjustRightInd w:val="0"/>
      <w:ind w:left="709" w:right="170" w:hanging="283"/>
      <w:textAlignment w:val="baseline"/>
    </w:pPr>
    <w:rPr>
      <w:szCs w:val="20"/>
    </w:rPr>
  </w:style>
  <w:style w:type="paragraph" w:styleId="af8">
    <w:name w:val="Body Text"/>
    <w:basedOn w:val="a"/>
    <w:link w:val="af9"/>
    <w:rsid w:val="00162814"/>
    <w:pPr>
      <w:framePr w:w="9600" w:h="3120" w:hSpace="180" w:wrap="auto" w:vAnchor="text" w:hAnchor="page" w:x="1570" w:y="136"/>
      <w:overflowPunct w:val="0"/>
      <w:autoSpaceDE w:val="0"/>
      <w:autoSpaceDN w:val="0"/>
      <w:adjustRightInd w:val="0"/>
      <w:ind w:right="284"/>
      <w:jc w:val="center"/>
      <w:textAlignment w:val="baseline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162814"/>
    <w:rPr>
      <w:sz w:val="24"/>
    </w:rPr>
  </w:style>
  <w:style w:type="character" w:customStyle="1" w:styleId="80">
    <w:name w:val="Заголовок 8 Знак"/>
    <w:basedOn w:val="a0"/>
    <w:link w:val="8"/>
    <w:rsid w:val="00162814"/>
    <w:rPr>
      <w:rFonts w:ascii="Calibri" w:hAnsi="Calibri"/>
      <w:i/>
      <w:iCs/>
      <w:sz w:val="24"/>
      <w:szCs w:val="24"/>
    </w:rPr>
  </w:style>
  <w:style w:type="numbering" w:customStyle="1" w:styleId="21">
    <w:name w:val="Нет списка2"/>
    <w:next w:val="a2"/>
    <w:semiHidden/>
    <w:rsid w:val="00162814"/>
  </w:style>
  <w:style w:type="paragraph" w:styleId="afa">
    <w:name w:val="endnote text"/>
    <w:basedOn w:val="a"/>
    <w:link w:val="afb"/>
    <w:rsid w:val="0016281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162814"/>
  </w:style>
  <w:style w:type="character" w:styleId="afc">
    <w:name w:val="endnote reference"/>
    <w:rsid w:val="00162814"/>
    <w:rPr>
      <w:vertAlign w:val="superscript"/>
    </w:rPr>
  </w:style>
  <w:style w:type="character" w:customStyle="1" w:styleId="extended-textshort">
    <w:name w:val="extended-text__short"/>
    <w:rsid w:val="00162814"/>
  </w:style>
  <w:style w:type="table" w:customStyle="1" w:styleId="12">
    <w:name w:val="Сетка таблицы1"/>
    <w:basedOn w:val="a1"/>
    <w:next w:val="ad"/>
    <w:rsid w:val="0016281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9F32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F32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72">
    <w:name w:val="xl72"/>
    <w:basedOn w:val="a"/>
    <w:rsid w:val="009F32F5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73">
    <w:name w:val="xl7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F32F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8281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75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98677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44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B25C65F05528DFDE3116EBB1C83FFABAF4CA559CC2F64F2D6EA3BE2CDC5692E342103A067DBCDE1F98C42CFTBpBL" TargetMode="External"/><Relationship Id="rId17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0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4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66AA-8A86-4BFB-B783-D9B396D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35</Pages>
  <Words>7491</Words>
  <Characters>53847</Characters>
  <Application>Microsoft Office Word</Application>
  <DocSecurity>0</DocSecurity>
  <Lines>448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61216</CharactersWithSpaces>
  <SharedDoc>false</SharedDoc>
  <HLinks>
    <vt:vector size="60" baseType="variant">
      <vt:variant>
        <vt:i4>6815858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2162793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consultantplus://offline/ref=38742AE445D73DA22F7B6A8C1D754F4D6D61065953949E0AD79A5667DEEA57D5B81950C7440FD32CL8DDH</vt:lpwstr>
      </vt:variant>
      <vt:variant>
        <vt:lpwstr/>
      </vt:variant>
      <vt:variant>
        <vt:i4>2162785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consultantplus://offline/ref=38742AE445D73DA22F7B6A8C1D754F4D6D610659539B9E0AD79A5667DEEA57D5B81950C7440FD02BL8D8H</vt:lpwstr>
      </vt:variant>
      <vt:variant>
        <vt:lpwstr/>
      </vt:variant>
      <vt:variant>
        <vt:i4>2162747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consultantplus://offline/ref=38742AE445D73DA22F7B6A8C1D754F4D6D610659539B9E0AD79A5667DEEA57D5B81950C7440FD02BL8DBH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consultantplus://offline/ref=38742AE445D73DA22F7B6A8C1D754F4D6D61025A5A939E0AD79A5667DEEA57D5B81950C7440FD72CL8D7H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consultantplus://offline/ref=38742AE445D73DA22F7B6A8C1D754F4D6D610659539B9E0AD79A5667DEEA57D5B81950C7440FD02BL8DDH</vt:lpwstr>
      </vt:variant>
      <vt:variant>
        <vt:lpwstr/>
      </vt:variant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consultantplus://offline/ref=38742AE445D73DA22F7B6A8C1D754F4D6D610659539B9E0AD79A5667DEEA57D5B81950C7440FD02BL8DCH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http://docs.cntd.ru/document/901729900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Живлюк Евгений Григорьевич</dc:creator>
  <cp:lastModifiedBy>Владимир Александрович Колобов</cp:lastModifiedBy>
  <cp:revision>135</cp:revision>
  <cp:lastPrinted>2017-12-06T10:01:00Z</cp:lastPrinted>
  <dcterms:created xsi:type="dcterms:W3CDTF">2021-02-25T17:04:00Z</dcterms:created>
  <dcterms:modified xsi:type="dcterms:W3CDTF">2021-12-23T16:41:00Z</dcterms:modified>
</cp:coreProperties>
</file>