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Приложение 1</w:t>
      </w: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к государственной программе...</w:t>
      </w: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0" w:name="P1437"/>
      <w:bookmarkEnd w:id="0"/>
      <w:r w:rsidRPr="00E352D2">
        <w:rPr>
          <w:rFonts w:ascii="Calibri" w:eastAsiaTheme="minorEastAsia" w:hAnsi="Calibri" w:cs="Calibri"/>
          <w:b/>
          <w:lang w:eastAsia="ru-RU"/>
        </w:rPr>
        <w:t>ПОРЯДОК</w:t>
      </w: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352D2">
        <w:rPr>
          <w:rFonts w:ascii="Calibri" w:eastAsiaTheme="minorEastAsia" w:hAnsi="Calibri" w:cs="Calibri"/>
          <w:b/>
          <w:lang w:eastAsia="ru-RU"/>
        </w:rPr>
        <w:t xml:space="preserve">ПРЕДОСТАВЛЕНИЯ И РАСПРЕДЕЛЕНИЯ СУБСИДИИ </w:t>
      </w:r>
      <w:proofErr w:type="gramStart"/>
      <w:r w:rsidRPr="00E352D2">
        <w:rPr>
          <w:rFonts w:ascii="Calibri" w:eastAsiaTheme="minorEastAsia" w:hAnsi="Calibri" w:cs="Calibri"/>
          <w:b/>
          <w:lang w:eastAsia="ru-RU"/>
        </w:rPr>
        <w:t>ИЗ</w:t>
      </w:r>
      <w:proofErr w:type="gramEnd"/>
      <w:r w:rsidRPr="00E352D2">
        <w:rPr>
          <w:rFonts w:ascii="Calibri" w:eastAsiaTheme="minorEastAsia" w:hAnsi="Calibri" w:cs="Calibri"/>
          <w:b/>
          <w:lang w:eastAsia="ru-RU"/>
        </w:rPr>
        <w:t xml:space="preserve"> ОБЛАСТНОГО</w:t>
      </w: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352D2">
        <w:rPr>
          <w:rFonts w:ascii="Calibri" w:eastAsiaTheme="minorEastAsia" w:hAnsi="Calibri" w:cs="Calibri"/>
          <w:b/>
          <w:lang w:eastAsia="ru-RU"/>
        </w:rPr>
        <w:t xml:space="preserve">БЮДЖЕТА ЛЕНИНГРАДСКОЙ ОБЛАСТИ БЮДЖЕТАМ </w:t>
      </w:r>
      <w:proofErr w:type="gramStart"/>
      <w:r w:rsidRPr="00E352D2">
        <w:rPr>
          <w:rFonts w:ascii="Calibri" w:eastAsiaTheme="minorEastAsia" w:hAnsi="Calibri" w:cs="Calibri"/>
          <w:b/>
          <w:lang w:eastAsia="ru-RU"/>
        </w:rPr>
        <w:t>МУНИЦИПАЛЬНЫХ</w:t>
      </w:r>
      <w:proofErr w:type="gramEnd"/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352D2">
        <w:rPr>
          <w:rFonts w:ascii="Calibri" w:eastAsiaTheme="minorEastAsia" w:hAnsi="Calibri" w:cs="Calibri"/>
          <w:b/>
          <w:lang w:eastAsia="ru-RU"/>
        </w:rPr>
        <w:t>ОБРАЗОВАНИЙ ЛЕНИНГРАДСКОЙ ОБЛАСТИ НА ОСУЩЕСТВЛЕНИЕ</w:t>
      </w: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352D2">
        <w:rPr>
          <w:rFonts w:ascii="Calibri" w:eastAsiaTheme="minorEastAsia" w:hAnsi="Calibri" w:cs="Calibri"/>
          <w:b/>
          <w:lang w:eastAsia="ru-RU"/>
        </w:rPr>
        <w:t>ПОЛНОМОЧИЙ ПО ОРГАНИЗАЦИИ ТЕПЛОСНАБЖЕНИЯ НАСЕЛЕНИЯ</w:t>
      </w: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352D2">
        <w:rPr>
          <w:rFonts w:ascii="Calibri" w:eastAsiaTheme="minorEastAsia" w:hAnsi="Calibri" w:cs="Calibri"/>
          <w:b/>
          <w:lang w:eastAsia="ru-RU"/>
        </w:rPr>
        <w:t xml:space="preserve">ПОСРЕДСТВОМ ПЕРЕДАЧИ ПРАВ ВЛАДЕНИЯ </w:t>
      </w:r>
      <w:proofErr w:type="gramStart"/>
      <w:r w:rsidRPr="00E352D2">
        <w:rPr>
          <w:rFonts w:ascii="Calibri" w:eastAsiaTheme="minorEastAsia" w:hAnsi="Calibri" w:cs="Calibri"/>
          <w:b/>
          <w:lang w:eastAsia="ru-RU"/>
        </w:rPr>
        <w:t>И(</w:t>
      </w:r>
      <w:proofErr w:type="gramEnd"/>
      <w:r w:rsidRPr="00E352D2">
        <w:rPr>
          <w:rFonts w:ascii="Calibri" w:eastAsiaTheme="minorEastAsia" w:hAnsi="Calibri" w:cs="Calibri"/>
          <w:b/>
          <w:lang w:eastAsia="ru-RU"/>
        </w:rPr>
        <w:t>ИЛИ) ПОЛЬЗОВАНИЯ</w:t>
      </w: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352D2">
        <w:rPr>
          <w:rFonts w:ascii="Calibri" w:eastAsiaTheme="minorEastAsia" w:hAnsi="Calibri" w:cs="Calibri"/>
          <w:b/>
          <w:lang w:eastAsia="ru-RU"/>
        </w:rPr>
        <w:t xml:space="preserve">ОБЪЕКТАМИ ТЕПЛОСНАБЖЕНИЯ, НАХОДЯЩИМИСЯ В </w:t>
      </w:r>
      <w:proofErr w:type="gramStart"/>
      <w:r w:rsidRPr="00E352D2">
        <w:rPr>
          <w:rFonts w:ascii="Calibri" w:eastAsiaTheme="minorEastAsia" w:hAnsi="Calibri" w:cs="Calibri"/>
          <w:b/>
          <w:lang w:eastAsia="ru-RU"/>
        </w:rPr>
        <w:t>МУНИЦИПАЛЬНОЙ</w:t>
      </w:r>
      <w:proofErr w:type="gramEnd"/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352D2">
        <w:rPr>
          <w:rFonts w:ascii="Calibri" w:eastAsiaTheme="minorEastAsia" w:hAnsi="Calibri" w:cs="Calibri"/>
          <w:b/>
          <w:lang w:eastAsia="ru-RU"/>
        </w:rPr>
        <w:t>СОБСТВЕННОСТИ, ПО КОНЦЕССИОННЫМ СОГЛАШЕНИЯМ</w:t>
      </w: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Theme="minorEastAsia" w:hAnsi="Calibri" w:cs="Calibri"/>
          <w:b/>
          <w:lang w:eastAsia="ru-RU"/>
        </w:rPr>
      </w:pPr>
      <w:r w:rsidRPr="00E352D2">
        <w:rPr>
          <w:rFonts w:ascii="Calibri" w:eastAsiaTheme="minorEastAsia" w:hAnsi="Calibri" w:cs="Calibri"/>
          <w:b/>
          <w:lang w:eastAsia="ru-RU"/>
        </w:rPr>
        <w:t>1. Общие положения</w:t>
      </w: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 xml:space="preserve">1.1.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(далее - муниципальные образования) на осуществление полномочий по организации теплоснабжения населения посредством передачи прав владения </w:t>
      </w:r>
      <w:proofErr w:type="gramStart"/>
      <w:r w:rsidRPr="00E352D2">
        <w:rPr>
          <w:rFonts w:ascii="Calibri" w:eastAsiaTheme="minorEastAsia" w:hAnsi="Calibri" w:cs="Calibri"/>
          <w:lang w:eastAsia="ru-RU"/>
        </w:rPr>
        <w:t>и(</w:t>
      </w:r>
      <w:proofErr w:type="gramEnd"/>
      <w:r w:rsidRPr="00E352D2">
        <w:rPr>
          <w:rFonts w:ascii="Calibri" w:eastAsiaTheme="minorEastAsia" w:hAnsi="Calibri" w:cs="Calibri"/>
          <w:lang w:eastAsia="ru-RU"/>
        </w:rPr>
        <w:t xml:space="preserve">или) пользования объектами теплоснабжения, находящимися в муниципальной собственности, по концессионным соглашениям в рамках подпрограммы "Создание и развитие инженерной инфраструктуры в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E352D2">
        <w:rPr>
          <w:rFonts w:ascii="Calibri" w:eastAsiaTheme="minorEastAsia" w:hAnsi="Calibri" w:cs="Calibri"/>
          <w:lang w:eastAsia="ru-RU"/>
        </w:rPr>
        <w:t>энергоэффективности</w:t>
      </w:r>
      <w:proofErr w:type="spellEnd"/>
      <w:r w:rsidRPr="00E352D2">
        <w:rPr>
          <w:rFonts w:ascii="Calibri" w:eastAsiaTheme="minorEastAsia" w:hAnsi="Calibri" w:cs="Calibri"/>
          <w:lang w:eastAsia="ru-RU"/>
        </w:rPr>
        <w:t xml:space="preserve"> в Ленинградской области" (далее - субсидия, подпрограмма), а также порядок отбора муниципальных образований - получателей субсидии.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 xml:space="preserve">1.2. </w:t>
      </w:r>
      <w:proofErr w:type="gramStart"/>
      <w:r w:rsidRPr="00E352D2">
        <w:rPr>
          <w:rFonts w:ascii="Calibri" w:eastAsiaTheme="minorEastAsia" w:hAnsi="Calibri" w:cs="Calibri"/>
          <w:lang w:eastAsia="ru-RU"/>
        </w:rPr>
        <w:t xml:space="preserve">Субсидия предоставляется бюджетам муниципальных образований на </w:t>
      </w:r>
      <w:proofErr w:type="spellStart"/>
      <w:r w:rsidRPr="00E352D2">
        <w:rPr>
          <w:rFonts w:ascii="Calibri" w:eastAsiaTheme="minorEastAsia" w:hAnsi="Calibri" w:cs="Calibri"/>
          <w:lang w:eastAsia="ru-RU"/>
        </w:rPr>
        <w:t>софинансирование</w:t>
      </w:r>
      <w:proofErr w:type="spellEnd"/>
      <w:r w:rsidRPr="00E352D2">
        <w:rPr>
          <w:rFonts w:ascii="Calibri" w:eastAsiaTheme="minorEastAsia" w:hAnsi="Calibri" w:cs="Calibri"/>
          <w:lang w:eastAsia="ru-RU"/>
        </w:rPr>
        <w:t xml:space="preserve"> расходных обязательств муниципальных образований,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образования, а также в части владения, пользования и распоряжения имуществом, находящимся в муниципальной собственности поселения, в соответствии с </w:t>
      </w:r>
      <w:hyperlink r:id="rId5">
        <w:r w:rsidRPr="00E352D2">
          <w:rPr>
            <w:rFonts w:ascii="Calibri" w:eastAsiaTheme="minorEastAsia" w:hAnsi="Calibri" w:cs="Calibri"/>
            <w:color w:val="0000FF"/>
            <w:lang w:eastAsia="ru-RU"/>
          </w:rPr>
          <w:t>пунктами 3</w:t>
        </w:r>
      </w:hyperlink>
      <w:r w:rsidRPr="00E352D2">
        <w:rPr>
          <w:rFonts w:ascii="Calibri" w:eastAsiaTheme="minorEastAsia" w:hAnsi="Calibri" w:cs="Calibri"/>
          <w:lang w:eastAsia="ru-RU"/>
        </w:rPr>
        <w:t xml:space="preserve">, </w:t>
      </w:r>
      <w:hyperlink r:id="rId6">
        <w:r w:rsidRPr="00E352D2">
          <w:rPr>
            <w:rFonts w:ascii="Calibri" w:eastAsiaTheme="minorEastAsia" w:hAnsi="Calibri" w:cs="Calibri"/>
            <w:color w:val="0000FF"/>
            <w:lang w:eastAsia="ru-RU"/>
          </w:rPr>
          <w:t>4 части 1 статьи 14</w:t>
        </w:r>
      </w:hyperlink>
      <w:r w:rsidRPr="00E352D2">
        <w:rPr>
          <w:rFonts w:ascii="Calibri" w:eastAsiaTheme="minorEastAsia" w:hAnsi="Calibri" w:cs="Calibri"/>
          <w:lang w:eastAsia="ru-RU"/>
        </w:rPr>
        <w:t xml:space="preserve">, </w:t>
      </w:r>
      <w:hyperlink r:id="rId7">
        <w:r w:rsidRPr="00E352D2">
          <w:rPr>
            <w:rFonts w:ascii="Calibri" w:eastAsiaTheme="minorEastAsia" w:hAnsi="Calibri" w:cs="Calibri"/>
            <w:color w:val="0000FF"/>
            <w:lang w:eastAsia="ru-RU"/>
          </w:rPr>
          <w:t>пунктами 3</w:t>
        </w:r>
      </w:hyperlink>
      <w:r w:rsidRPr="00E352D2">
        <w:rPr>
          <w:rFonts w:ascii="Calibri" w:eastAsiaTheme="minorEastAsia" w:hAnsi="Calibri" w:cs="Calibri"/>
          <w:lang w:eastAsia="ru-RU"/>
        </w:rPr>
        <w:t xml:space="preserve">, </w:t>
      </w:r>
      <w:hyperlink r:id="rId8">
        <w:r w:rsidRPr="00E352D2">
          <w:rPr>
            <w:rFonts w:ascii="Calibri" w:eastAsiaTheme="minorEastAsia" w:hAnsi="Calibri" w:cs="Calibri"/>
            <w:color w:val="0000FF"/>
            <w:lang w:eastAsia="ru-RU"/>
          </w:rPr>
          <w:t>4 части 1 статьи 15</w:t>
        </w:r>
      </w:hyperlink>
      <w:r w:rsidRPr="00E352D2">
        <w:rPr>
          <w:rFonts w:ascii="Calibri" w:eastAsiaTheme="minorEastAsia" w:hAnsi="Calibri" w:cs="Calibri"/>
          <w:lang w:eastAsia="ru-RU"/>
        </w:rPr>
        <w:t xml:space="preserve">, </w:t>
      </w:r>
      <w:hyperlink r:id="rId9">
        <w:r w:rsidRPr="00E352D2">
          <w:rPr>
            <w:rFonts w:ascii="Calibri" w:eastAsiaTheme="minorEastAsia" w:hAnsi="Calibri" w:cs="Calibri"/>
            <w:color w:val="0000FF"/>
            <w:lang w:eastAsia="ru-RU"/>
          </w:rPr>
          <w:t>пунктами</w:t>
        </w:r>
        <w:proofErr w:type="gramEnd"/>
        <w:r w:rsidRPr="00E352D2">
          <w:rPr>
            <w:rFonts w:ascii="Calibri" w:eastAsiaTheme="minorEastAsia" w:hAnsi="Calibri" w:cs="Calibri"/>
            <w:color w:val="0000FF"/>
            <w:lang w:eastAsia="ru-RU"/>
          </w:rPr>
          <w:t xml:space="preserve"> 3</w:t>
        </w:r>
      </w:hyperlink>
      <w:r w:rsidRPr="00E352D2">
        <w:rPr>
          <w:rFonts w:ascii="Calibri" w:eastAsiaTheme="minorEastAsia" w:hAnsi="Calibri" w:cs="Calibri"/>
          <w:lang w:eastAsia="ru-RU"/>
        </w:rPr>
        <w:t xml:space="preserve">, </w:t>
      </w:r>
      <w:hyperlink r:id="rId10">
        <w:r w:rsidRPr="00E352D2">
          <w:rPr>
            <w:rFonts w:ascii="Calibri" w:eastAsiaTheme="minorEastAsia" w:hAnsi="Calibri" w:cs="Calibri"/>
            <w:color w:val="0000FF"/>
            <w:lang w:eastAsia="ru-RU"/>
          </w:rPr>
          <w:t>4 части 1 статьи 16</w:t>
        </w:r>
      </w:hyperlink>
      <w:r w:rsidRPr="00E352D2">
        <w:rPr>
          <w:rFonts w:ascii="Calibri" w:eastAsiaTheme="minorEastAsia" w:hAnsi="Calibri" w:cs="Calibri"/>
          <w:lang w:eastAsia="ru-RU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при реализации органами местного самоуправления полномочий по финансированию части расходов на создание </w:t>
      </w:r>
      <w:proofErr w:type="gramStart"/>
      <w:r w:rsidRPr="00E352D2">
        <w:rPr>
          <w:rFonts w:ascii="Calibri" w:eastAsiaTheme="minorEastAsia" w:hAnsi="Calibri" w:cs="Calibri"/>
          <w:lang w:eastAsia="ru-RU"/>
        </w:rPr>
        <w:t>и(</w:t>
      </w:r>
      <w:proofErr w:type="gramEnd"/>
      <w:r w:rsidRPr="00E352D2">
        <w:rPr>
          <w:rFonts w:ascii="Calibri" w:eastAsiaTheme="minorEastAsia" w:hAnsi="Calibri" w:cs="Calibri"/>
          <w:lang w:eastAsia="ru-RU"/>
        </w:rPr>
        <w:t xml:space="preserve">или) реконструкцию объекта концессионного соглашения, расходов на использование (эксплуатацию) указанного объекта, по предоставлению концессионеру государственных или муниципальных гарантий, размер принимаемых </w:t>
      </w:r>
      <w:proofErr w:type="spellStart"/>
      <w:r w:rsidRPr="00E352D2">
        <w:rPr>
          <w:rFonts w:ascii="Calibri" w:eastAsiaTheme="minorEastAsia" w:hAnsi="Calibri" w:cs="Calibri"/>
          <w:lang w:eastAsia="ru-RU"/>
        </w:rPr>
        <w:t>концедентом</w:t>
      </w:r>
      <w:proofErr w:type="spellEnd"/>
      <w:r w:rsidRPr="00E352D2">
        <w:rPr>
          <w:rFonts w:ascii="Calibri" w:eastAsiaTheme="minorEastAsia" w:hAnsi="Calibri" w:cs="Calibri"/>
          <w:lang w:eastAsia="ru-RU"/>
        </w:rPr>
        <w:t xml:space="preserve"> на себя расходов, размер платы </w:t>
      </w:r>
      <w:proofErr w:type="spellStart"/>
      <w:r w:rsidRPr="00E352D2">
        <w:rPr>
          <w:rFonts w:ascii="Calibri" w:eastAsiaTheme="minorEastAsia" w:hAnsi="Calibri" w:cs="Calibri"/>
          <w:lang w:eastAsia="ru-RU"/>
        </w:rPr>
        <w:t>концедента</w:t>
      </w:r>
      <w:proofErr w:type="spellEnd"/>
      <w:r w:rsidRPr="00E352D2">
        <w:rPr>
          <w:rFonts w:ascii="Calibri" w:eastAsiaTheme="minorEastAsia" w:hAnsi="Calibri" w:cs="Calibri"/>
          <w:lang w:eastAsia="ru-RU"/>
        </w:rPr>
        <w:t xml:space="preserve"> по концессионному соглашению, а также размер, порядок и условия предоставления </w:t>
      </w:r>
      <w:proofErr w:type="spellStart"/>
      <w:r w:rsidRPr="00E352D2">
        <w:rPr>
          <w:rFonts w:ascii="Calibri" w:eastAsiaTheme="minorEastAsia" w:hAnsi="Calibri" w:cs="Calibri"/>
          <w:lang w:eastAsia="ru-RU"/>
        </w:rPr>
        <w:t>концедентом</w:t>
      </w:r>
      <w:proofErr w:type="spellEnd"/>
      <w:r w:rsidRPr="00E352D2">
        <w:rPr>
          <w:rFonts w:ascii="Calibri" w:eastAsiaTheme="minorEastAsia" w:hAnsi="Calibri" w:cs="Calibri"/>
          <w:lang w:eastAsia="ru-RU"/>
        </w:rPr>
        <w:t xml:space="preserve"> концессионеру государственных или муниципальных гарантий в соответствии с </w:t>
      </w:r>
      <w:hyperlink r:id="rId11">
        <w:r w:rsidRPr="00E352D2">
          <w:rPr>
            <w:rFonts w:ascii="Calibri" w:eastAsiaTheme="minorEastAsia" w:hAnsi="Calibri" w:cs="Calibri"/>
            <w:color w:val="0000FF"/>
            <w:lang w:eastAsia="ru-RU"/>
          </w:rPr>
          <w:t>пунктом 9 части 2 статьи 10</w:t>
        </w:r>
      </w:hyperlink>
      <w:r w:rsidRPr="00E352D2">
        <w:rPr>
          <w:rFonts w:ascii="Calibri" w:eastAsiaTheme="minorEastAsia" w:hAnsi="Calibri" w:cs="Calibri"/>
          <w:lang w:eastAsia="ru-RU"/>
        </w:rPr>
        <w:t xml:space="preserve"> Федерального закона от 21 июля 2005 года N 115-ФЗ "О концессионных соглашениях".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1.3. Субсидия предоставляется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и на плановый период, и лимитов бюджетных обязательств, доведенных в установленном порядке главному распорядителю бюджетных средств - комитету по топливно-энергетическому комплексу Ленинградской области (далее - Комитет).</w:t>
      </w: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Theme="minorEastAsia" w:hAnsi="Calibri" w:cs="Calibri"/>
          <w:b/>
          <w:lang w:eastAsia="ru-RU"/>
        </w:rPr>
      </w:pPr>
      <w:r w:rsidRPr="00E352D2">
        <w:rPr>
          <w:rFonts w:ascii="Calibri" w:eastAsiaTheme="minorEastAsia" w:hAnsi="Calibri" w:cs="Calibri"/>
          <w:b/>
          <w:lang w:eastAsia="ru-RU"/>
        </w:rPr>
        <w:t>2. Цели и условия предоставления субсидий</w:t>
      </w: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 xml:space="preserve">2.1. Субсидия предоставляется бюджетам муниципальных образований в целях исполнения обязательств </w:t>
      </w:r>
      <w:proofErr w:type="spellStart"/>
      <w:r w:rsidRPr="00E352D2">
        <w:rPr>
          <w:rFonts w:ascii="Calibri" w:eastAsiaTheme="minorEastAsia" w:hAnsi="Calibri" w:cs="Calibri"/>
          <w:lang w:eastAsia="ru-RU"/>
        </w:rPr>
        <w:t>концедента</w:t>
      </w:r>
      <w:proofErr w:type="spellEnd"/>
      <w:r w:rsidRPr="00E352D2">
        <w:rPr>
          <w:rFonts w:ascii="Calibri" w:eastAsiaTheme="minorEastAsia" w:hAnsi="Calibri" w:cs="Calibri"/>
          <w:lang w:eastAsia="ru-RU"/>
        </w:rPr>
        <w:t xml:space="preserve"> по концессионному соглашению на создание </w:t>
      </w:r>
      <w:proofErr w:type="gramStart"/>
      <w:r w:rsidRPr="00E352D2">
        <w:rPr>
          <w:rFonts w:ascii="Calibri" w:eastAsiaTheme="minorEastAsia" w:hAnsi="Calibri" w:cs="Calibri"/>
          <w:lang w:eastAsia="ru-RU"/>
        </w:rPr>
        <w:t>и(</w:t>
      </w:r>
      <w:proofErr w:type="gramEnd"/>
      <w:r w:rsidRPr="00E352D2">
        <w:rPr>
          <w:rFonts w:ascii="Calibri" w:eastAsiaTheme="minorEastAsia" w:hAnsi="Calibri" w:cs="Calibri"/>
          <w:lang w:eastAsia="ru-RU"/>
        </w:rPr>
        <w:t xml:space="preserve">или) реконструкцию объекта концессионного соглашения в части расходов по оплате размера платы </w:t>
      </w:r>
      <w:proofErr w:type="spellStart"/>
      <w:r w:rsidRPr="00E352D2">
        <w:rPr>
          <w:rFonts w:ascii="Calibri" w:eastAsiaTheme="minorEastAsia" w:hAnsi="Calibri" w:cs="Calibri"/>
          <w:lang w:eastAsia="ru-RU"/>
        </w:rPr>
        <w:t>концедента</w:t>
      </w:r>
      <w:proofErr w:type="spellEnd"/>
      <w:r w:rsidRPr="00E352D2">
        <w:rPr>
          <w:rFonts w:ascii="Calibri" w:eastAsiaTheme="minorEastAsia" w:hAnsi="Calibri" w:cs="Calibri"/>
          <w:lang w:eastAsia="ru-RU"/>
        </w:rPr>
        <w:t>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 xml:space="preserve">2.2. Результатом использования субсидии является исполнение обязательств муниципального </w:t>
      </w:r>
      <w:r w:rsidRPr="00E352D2">
        <w:rPr>
          <w:rFonts w:ascii="Calibri" w:eastAsiaTheme="minorEastAsia" w:hAnsi="Calibri" w:cs="Calibri"/>
          <w:lang w:eastAsia="ru-RU"/>
        </w:rPr>
        <w:lastRenderedPageBreak/>
        <w:t xml:space="preserve">образования перед концессионером по перечислению платы </w:t>
      </w:r>
      <w:proofErr w:type="spellStart"/>
      <w:r w:rsidRPr="00E352D2">
        <w:rPr>
          <w:rFonts w:ascii="Calibri" w:eastAsiaTheme="minorEastAsia" w:hAnsi="Calibri" w:cs="Calibri"/>
          <w:lang w:eastAsia="ru-RU"/>
        </w:rPr>
        <w:t>концедента</w:t>
      </w:r>
      <w:proofErr w:type="spellEnd"/>
      <w:r w:rsidRPr="00E352D2">
        <w:rPr>
          <w:rFonts w:ascii="Calibri" w:eastAsiaTheme="minorEastAsia" w:hAnsi="Calibri" w:cs="Calibri"/>
          <w:lang w:eastAsia="ru-RU"/>
        </w:rPr>
        <w:t xml:space="preserve"> в соответствии с заключенным концессионным соглашением (в процентах) и доля населения, обеспеченная качественными услугами теплоснабжения.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Детализированные требования к достижению значений результата использования субсидии устанавливаются в соглашении о предоставлении субсидии (далее - соглашение).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bookmarkStart w:id="1" w:name="P1457"/>
      <w:bookmarkEnd w:id="1"/>
      <w:r w:rsidRPr="00E352D2">
        <w:rPr>
          <w:rFonts w:ascii="Calibri" w:eastAsiaTheme="minorEastAsia" w:hAnsi="Calibri" w:cs="Calibri"/>
          <w:lang w:eastAsia="ru-RU"/>
        </w:rPr>
        <w:t xml:space="preserve">2.3. Условия предоставления субсидии устанавливаются в соответствии с </w:t>
      </w:r>
      <w:hyperlink r:id="rId12">
        <w:r w:rsidRPr="00E352D2">
          <w:rPr>
            <w:rFonts w:ascii="Calibri" w:eastAsiaTheme="minorEastAsia" w:hAnsi="Calibri" w:cs="Calibri"/>
            <w:color w:val="0000FF"/>
            <w:lang w:eastAsia="ru-RU"/>
          </w:rPr>
          <w:t>пунктом 2.7</w:t>
        </w:r>
      </w:hyperlink>
      <w:r w:rsidRPr="00E352D2">
        <w:rPr>
          <w:rFonts w:ascii="Calibri" w:eastAsiaTheme="minorEastAsia" w:hAnsi="Calibri" w:cs="Calibri"/>
          <w:lang w:eastAsia="ru-RU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Theme="minorEastAsia" w:hAnsi="Calibri" w:cs="Calibri"/>
          <w:b/>
          <w:lang w:eastAsia="ru-RU"/>
        </w:rPr>
      </w:pPr>
      <w:r w:rsidRPr="00E352D2">
        <w:rPr>
          <w:rFonts w:ascii="Calibri" w:eastAsiaTheme="minorEastAsia" w:hAnsi="Calibri" w:cs="Calibri"/>
          <w:b/>
          <w:lang w:eastAsia="ru-RU"/>
        </w:rPr>
        <w:t>3. Порядок проведения конкурсного отбора заявок</w:t>
      </w: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352D2">
        <w:rPr>
          <w:rFonts w:ascii="Calibri" w:eastAsiaTheme="minorEastAsia" w:hAnsi="Calibri" w:cs="Calibri"/>
          <w:b/>
          <w:lang w:eastAsia="ru-RU"/>
        </w:rPr>
        <w:t>муниципальных образований и методика распределения субсидии</w:t>
      </w: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3.1. Отбор муниципальных образований для предоставления субсидии осуществляется на конкурсной основе путем оценки заявок, поданных муниципальными образованиями (далее - отбор, заявка).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Решение о проведении отбора принимается Комитетом. Прием заявок начинается со дня размещения на официальном сайте Комитета в информационно-телекоммуникационной сети "Интернет" (далее - сеть "Интернет") объявления о проведении отбора (далее - объявление).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Комитет в письменной форме информирует администрации муниципальных образований о дате размещения объявления.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Отбор муниципальных образований осуществляется в году, предшествующему году предоставления субсидии.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bookmarkStart w:id="2" w:name="P1466"/>
      <w:bookmarkEnd w:id="2"/>
      <w:r w:rsidRPr="00E352D2">
        <w:rPr>
          <w:rFonts w:ascii="Calibri" w:eastAsiaTheme="minorEastAsia" w:hAnsi="Calibri" w:cs="Calibri"/>
          <w:lang w:eastAsia="ru-RU"/>
        </w:rPr>
        <w:t>3.2. Администрация муниципального образования в течение 15 рабочих дней со дня опубликования на сайте Комитета в сети "Интернет" объявления представляет в Комитет заявку и комплект документов для участия в отборе.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bookmarkStart w:id="3" w:name="P1467"/>
      <w:bookmarkEnd w:id="3"/>
      <w:r w:rsidRPr="00E352D2">
        <w:rPr>
          <w:rFonts w:ascii="Calibri" w:eastAsiaTheme="minorEastAsia" w:hAnsi="Calibri" w:cs="Calibri"/>
          <w:lang w:eastAsia="ru-RU"/>
        </w:rPr>
        <w:t>3.3. К отбору допускаются муниципальные образования, соответствующие следующим критериям: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 xml:space="preserve">а) наличие муниципальной программы, предусматривающей мероприятия, в целях </w:t>
      </w:r>
      <w:proofErr w:type="spellStart"/>
      <w:r w:rsidRPr="00E352D2">
        <w:rPr>
          <w:rFonts w:ascii="Calibri" w:eastAsiaTheme="minorEastAsia" w:hAnsi="Calibri" w:cs="Calibri"/>
          <w:lang w:eastAsia="ru-RU"/>
        </w:rPr>
        <w:t>софинансирования</w:t>
      </w:r>
      <w:proofErr w:type="spellEnd"/>
      <w:r w:rsidRPr="00E352D2">
        <w:rPr>
          <w:rFonts w:ascii="Calibri" w:eastAsiaTheme="minorEastAsia" w:hAnsi="Calibri" w:cs="Calibri"/>
          <w:lang w:eastAsia="ru-RU"/>
        </w:rPr>
        <w:t xml:space="preserve"> которых предусматривается субсидия, соответствующие целям подпрограммы;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 xml:space="preserve">б) наличие обязательства муниципального образования по выплате платы </w:t>
      </w:r>
      <w:proofErr w:type="spellStart"/>
      <w:r w:rsidRPr="00E352D2">
        <w:rPr>
          <w:rFonts w:ascii="Calibri" w:eastAsiaTheme="minorEastAsia" w:hAnsi="Calibri" w:cs="Calibri"/>
          <w:lang w:eastAsia="ru-RU"/>
        </w:rPr>
        <w:t>концедента</w:t>
      </w:r>
      <w:proofErr w:type="spellEnd"/>
      <w:r w:rsidRPr="00E352D2">
        <w:rPr>
          <w:rFonts w:ascii="Calibri" w:eastAsiaTheme="minorEastAsia" w:hAnsi="Calibri" w:cs="Calibri"/>
          <w:lang w:eastAsia="ru-RU"/>
        </w:rPr>
        <w:t>, предусмотренного действующим концессионным соглашением.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В случае если муниципальное образование не соответствует одному или нескольким критериям, указанным в настоящем пункте, муниципальное образование не допускается к оценке заявок.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bookmarkStart w:id="4" w:name="P1471"/>
      <w:bookmarkEnd w:id="4"/>
      <w:r w:rsidRPr="00E352D2">
        <w:rPr>
          <w:rFonts w:ascii="Calibri" w:eastAsiaTheme="minorEastAsia" w:hAnsi="Calibri" w:cs="Calibri"/>
          <w:lang w:eastAsia="ru-RU"/>
        </w:rPr>
        <w:t>3.4. Для участия в отборе муниципальные образования представляют в Комитет: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а) заявку на предоставление субсидии с указанием размера планируемой к предоставлению субсидии;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б) опросный лист;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proofErr w:type="gramStart"/>
      <w:r w:rsidRPr="00E352D2">
        <w:rPr>
          <w:rFonts w:ascii="Calibri" w:eastAsiaTheme="minorEastAsia" w:hAnsi="Calibri" w:cs="Calibri"/>
          <w:lang w:eastAsia="ru-RU"/>
        </w:rPr>
        <w:t xml:space="preserve">в) заверенную в установленном порядке выписку из решения Совета депутатов о бюджете муниципального образования на текущий финансовый год и на плановый период, подтверждающую наличие бюджетных ассигнований на исполнение расходного обязательства по выплате платы </w:t>
      </w:r>
      <w:proofErr w:type="spellStart"/>
      <w:r w:rsidRPr="00E352D2">
        <w:rPr>
          <w:rFonts w:ascii="Calibri" w:eastAsiaTheme="minorEastAsia" w:hAnsi="Calibri" w:cs="Calibri"/>
          <w:lang w:eastAsia="ru-RU"/>
        </w:rPr>
        <w:t>концедента</w:t>
      </w:r>
      <w:proofErr w:type="spellEnd"/>
      <w:r w:rsidRPr="00E352D2">
        <w:rPr>
          <w:rFonts w:ascii="Calibri" w:eastAsiaTheme="minorEastAsia" w:hAnsi="Calibri" w:cs="Calibri"/>
          <w:lang w:eastAsia="ru-RU"/>
        </w:rPr>
        <w:t xml:space="preserve"> в текущем финансовом году (гарантийное письмо муниципального </w:t>
      </w:r>
      <w:r w:rsidRPr="00E352D2">
        <w:rPr>
          <w:rFonts w:ascii="Calibri" w:eastAsiaTheme="minorEastAsia" w:hAnsi="Calibri" w:cs="Calibri"/>
          <w:lang w:eastAsia="ru-RU"/>
        </w:rPr>
        <w:lastRenderedPageBreak/>
        <w:t>образования, подтверждающее выделение средств муниципального образования на финансирование концессионного соглашения);</w:t>
      </w:r>
      <w:proofErr w:type="gramEnd"/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 xml:space="preserve">г) заверенную копию опубликованной муниципальной программы, предусматривающей мероприятия, в целях </w:t>
      </w:r>
      <w:proofErr w:type="spellStart"/>
      <w:r w:rsidRPr="00E352D2">
        <w:rPr>
          <w:rFonts w:ascii="Calibri" w:eastAsiaTheme="minorEastAsia" w:hAnsi="Calibri" w:cs="Calibri"/>
          <w:lang w:eastAsia="ru-RU"/>
        </w:rPr>
        <w:t>софинансирования</w:t>
      </w:r>
      <w:proofErr w:type="spellEnd"/>
      <w:r w:rsidRPr="00E352D2">
        <w:rPr>
          <w:rFonts w:ascii="Calibri" w:eastAsiaTheme="minorEastAsia" w:hAnsi="Calibri" w:cs="Calibri"/>
          <w:lang w:eastAsia="ru-RU"/>
        </w:rPr>
        <w:t xml:space="preserve"> которых предоставляется субсидия, соответствующие целям подпрограммы;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д) план мероприятий ("дорожную карту") по сокращению разницы между экономически обоснованным тарифом и тарифом для населения, заверенный подписью главы муниципального образования;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 xml:space="preserve">е) заверенную копию концессионного соглашения в сфере теплоснабжения, реализуемого в текущем году органами местного самоуправления, предусматривающего финансирование </w:t>
      </w:r>
      <w:proofErr w:type="spellStart"/>
      <w:r w:rsidRPr="00E352D2">
        <w:rPr>
          <w:rFonts w:ascii="Calibri" w:eastAsiaTheme="minorEastAsia" w:hAnsi="Calibri" w:cs="Calibri"/>
          <w:lang w:eastAsia="ru-RU"/>
        </w:rPr>
        <w:t>концедентом</w:t>
      </w:r>
      <w:proofErr w:type="spellEnd"/>
      <w:r w:rsidRPr="00E352D2">
        <w:rPr>
          <w:rFonts w:ascii="Calibri" w:eastAsiaTheme="minorEastAsia" w:hAnsi="Calibri" w:cs="Calibri"/>
          <w:lang w:eastAsia="ru-RU"/>
        </w:rPr>
        <w:t xml:space="preserve"> расходов, предусмотренных концессионным соглашением;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ж) пояснительную записку о реализации мероприятий, установленных концессионным соглашением, в текущем финансовом году (в произвольной форме).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3.5. Ответственность за достоверность представленных документов несут администрации муниципальных образований.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3.6. Заявки, представленные в целях отбора, участникам отбора не возвращаются.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3.7. Отбор осуществляется конкурсной комиссией в течение пяти рабочих дней после истечения срока подачи заявок.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 xml:space="preserve">Заявки оцениваются по методике согласно </w:t>
      </w:r>
      <w:hyperlink w:anchor="P1538">
        <w:r w:rsidRPr="00E352D2">
          <w:rPr>
            <w:rFonts w:ascii="Calibri" w:eastAsiaTheme="minorEastAsia" w:hAnsi="Calibri" w:cs="Calibri"/>
            <w:color w:val="0000FF"/>
            <w:lang w:eastAsia="ru-RU"/>
          </w:rPr>
          <w:t>приложению 1</w:t>
        </w:r>
      </w:hyperlink>
      <w:r w:rsidRPr="00E352D2">
        <w:rPr>
          <w:rFonts w:ascii="Calibri" w:eastAsiaTheme="minorEastAsia" w:hAnsi="Calibri" w:cs="Calibri"/>
          <w:lang w:eastAsia="ru-RU"/>
        </w:rPr>
        <w:t xml:space="preserve"> к настоящему Порядку.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Заявки оцениваются по балльной системе. Победителями признаются муниципальные образования, чьи заявки набрали наибольшее количество баллов.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bookmarkStart w:id="5" w:name="P1484"/>
      <w:bookmarkEnd w:id="5"/>
      <w:r w:rsidRPr="00E352D2">
        <w:rPr>
          <w:rFonts w:ascii="Calibri" w:eastAsiaTheme="minorEastAsia" w:hAnsi="Calibri" w:cs="Calibri"/>
          <w:lang w:eastAsia="ru-RU"/>
        </w:rPr>
        <w:t>3.8. Основаниями для отклонения заявки являются: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 xml:space="preserve">нарушение муниципальным образованием условий, установленных </w:t>
      </w:r>
      <w:hyperlink w:anchor="P1457">
        <w:r w:rsidRPr="00E352D2">
          <w:rPr>
            <w:rFonts w:ascii="Calibri" w:eastAsiaTheme="minorEastAsia" w:hAnsi="Calibri" w:cs="Calibri"/>
            <w:color w:val="0000FF"/>
            <w:lang w:eastAsia="ru-RU"/>
          </w:rPr>
          <w:t>пунктом 2.3</w:t>
        </w:r>
      </w:hyperlink>
      <w:r w:rsidRPr="00E352D2">
        <w:rPr>
          <w:rFonts w:ascii="Calibri" w:eastAsiaTheme="minorEastAsia" w:hAnsi="Calibri" w:cs="Calibri"/>
          <w:lang w:eastAsia="ru-RU"/>
        </w:rPr>
        <w:t xml:space="preserve"> настоящего Порядка;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 xml:space="preserve">несоответствие муниципального образования критериям, установленным </w:t>
      </w:r>
      <w:hyperlink w:anchor="P1467">
        <w:r w:rsidRPr="00E352D2">
          <w:rPr>
            <w:rFonts w:ascii="Calibri" w:eastAsiaTheme="minorEastAsia" w:hAnsi="Calibri" w:cs="Calibri"/>
            <w:color w:val="0000FF"/>
            <w:lang w:eastAsia="ru-RU"/>
          </w:rPr>
          <w:t>пунктом 3.3</w:t>
        </w:r>
      </w:hyperlink>
      <w:r w:rsidRPr="00E352D2">
        <w:rPr>
          <w:rFonts w:ascii="Calibri" w:eastAsiaTheme="minorEastAsia" w:hAnsi="Calibri" w:cs="Calibri"/>
          <w:lang w:eastAsia="ru-RU"/>
        </w:rPr>
        <w:t xml:space="preserve"> настоящего Порядка;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 xml:space="preserve">представление муниципальным образованием документов, не соответствующих требованиям, установленным </w:t>
      </w:r>
      <w:hyperlink w:anchor="P1471">
        <w:r w:rsidRPr="00E352D2">
          <w:rPr>
            <w:rFonts w:ascii="Calibri" w:eastAsiaTheme="minorEastAsia" w:hAnsi="Calibri" w:cs="Calibri"/>
            <w:color w:val="0000FF"/>
            <w:lang w:eastAsia="ru-RU"/>
          </w:rPr>
          <w:t>пунктом 3.4</w:t>
        </w:r>
      </w:hyperlink>
      <w:r w:rsidRPr="00E352D2">
        <w:rPr>
          <w:rFonts w:ascii="Calibri" w:eastAsiaTheme="minorEastAsia" w:hAnsi="Calibri" w:cs="Calibri"/>
          <w:lang w:eastAsia="ru-RU"/>
        </w:rPr>
        <w:t xml:space="preserve"> настоящего Порядка, </w:t>
      </w:r>
      <w:proofErr w:type="gramStart"/>
      <w:r w:rsidRPr="00E352D2">
        <w:rPr>
          <w:rFonts w:ascii="Calibri" w:eastAsiaTheme="minorEastAsia" w:hAnsi="Calibri" w:cs="Calibri"/>
          <w:lang w:eastAsia="ru-RU"/>
        </w:rPr>
        <w:t>и(</w:t>
      </w:r>
      <w:proofErr w:type="gramEnd"/>
      <w:r w:rsidRPr="00E352D2">
        <w:rPr>
          <w:rFonts w:ascii="Calibri" w:eastAsiaTheme="minorEastAsia" w:hAnsi="Calibri" w:cs="Calibri"/>
          <w:lang w:eastAsia="ru-RU"/>
        </w:rPr>
        <w:t>или) представление документов не в полном объеме;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 xml:space="preserve">нарушение срока подачи заявок, установленного </w:t>
      </w:r>
      <w:hyperlink w:anchor="P1466">
        <w:r w:rsidRPr="00E352D2">
          <w:rPr>
            <w:rFonts w:ascii="Calibri" w:eastAsiaTheme="minorEastAsia" w:hAnsi="Calibri" w:cs="Calibri"/>
            <w:color w:val="0000FF"/>
            <w:lang w:eastAsia="ru-RU"/>
          </w:rPr>
          <w:t>пунктом 3.2</w:t>
        </w:r>
      </w:hyperlink>
      <w:r w:rsidRPr="00E352D2">
        <w:rPr>
          <w:rFonts w:ascii="Calibri" w:eastAsiaTheme="minorEastAsia" w:hAnsi="Calibri" w:cs="Calibri"/>
          <w:lang w:eastAsia="ru-RU"/>
        </w:rPr>
        <w:t xml:space="preserve"> настоящего Порядка.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 xml:space="preserve">3.9. В случае если для прохождения отбора </w:t>
      </w:r>
      <w:proofErr w:type="gramStart"/>
      <w:r w:rsidRPr="00E352D2">
        <w:rPr>
          <w:rFonts w:ascii="Calibri" w:eastAsiaTheme="minorEastAsia" w:hAnsi="Calibri" w:cs="Calibri"/>
          <w:lang w:eastAsia="ru-RU"/>
        </w:rPr>
        <w:t>заявился</w:t>
      </w:r>
      <w:proofErr w:type="gramEnd"/>
      <w:r w:rsidRPr="00E352D2">
        <w:rPr>
          <w:rFonts w:ascii="Calibri" w:eastAsiaTheme="minorEastAsia" w:hAnsi="Calibri" w:cs="Calibri"/>
          <w:lang w:eastAsia="ru-RU"/>
        </w:rPr>
        <w:t xml:space="preserve"> один участник (муниципальное образование), документы, представленные им в соответствии с </w:t>
      </w:r>
      <w:hyperlink w:anchor="P1471">
        <w:r w:rsidRPr="00E352D2">
          <w:rPr>
            <w:rFonts w:ascii="Calibri" w:eastAsiaTheme="minorEastAsia" w:hAnsi="Calibri" w:cs="Calibri"/>
            <w:color w:val="0000FF"/>
            <w:lang w:eastAsia="ru-RU"/>
          </w:rPr>
          <w:t>пунктом 3.4</w:t>
        </w:r>
      </w:hyperlink>
      <w:r w:rsidRPr="00E352D2">
        <w:rPr>
          <w:rFonts w:ascii="Calibri" w:eastAsiaTheme="minorEastAsia" w:hAnsi="Calibri" w:cs="Calibri"/>
          <w:lang w:eastAsia="ru-RU"/>
        </w:rPr>
        <w:t xml:space="preserve"> настоящего Порядка, рассматриваются и оцениваются в соответствии с настоящим Порядком. При отсутствии оснований для отклонения заявки, установленных </w:t>
      </w:r>
      <w:hyperlink w:anchor="P1484">
        <w:r w:rsidRPr="00E352D2">
          <w:rPr>
            <w:rFonts w:ascii="Calibri" w:eastAsiaTheme="minorEastAsia" w:hAnsi="Calibri" w:cs="Calibri"/>
            <w:color w:val="0000FF"/>
            <w:lang w:eastAsia="ru-RU"/>
          </w:rPr>
          <w:t>пунктом 3.8</w:t>
        </w:r>
      </w:hyperlink>
      <w:r w:rsidRPr="00E352D2">
        <w:rPr>
          <w:rFonts w:ascii="Calibri" w:eastAsiaTheme="minorEastAsia" w:hAnsi="Calibri" w:cs="Calibri"/>
          <w:lang w:eastAsia="ru-RU"/>
        </w:rPr>
        <w:t xml:space="preserve"> настоящего Порядка, участник признается победителем.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 xml:space="preserve">3.10. По результатам рассмотрения и оценки заявок конкурсная комиссия оформляет протокол, содержащий сводную </w:t>
      </w:r>
      <w:hyperlink w:anchor="P1596">
        <w:r w:rsidRPr="00E352D2">
          <w:rPr>
            <w:rFonts w:ascii="Calibri" w:eastAsiaTheme="minorEastAsia" w:hAnsi="Calibri" w:cs="Calibri"/>
            <w:color w:val="0000FF"/>
            <w:lang w:eastAsia="ru-RU"/>
          </w:rPr>
          <w:t>таблицу</w:t>
        </w:r>
      </w:hyperlink>
      <w:r w:rsidRPr="00E352D2">
        <w:rPr>
          <w:rFonts w:ascii="Calibri" w:eastAsiaTheme="minorEastAsia" w:hAnsi="Calibri" w:cs="Calibri"/>
          <w:lang w:eastAsia="ru-RU"/>
        </w:rPr>
        <w:t xml:space="preserve"> оценок заявок муниципальных образований, по форме согласно приложению 2 к настоящему Порядку.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 xml:space="preserve">Решение в отношении муниципальных образований о включении в распределение субсидии с указанием мероприятий и объемов финансирования за счет средств областного бюджета </w:t>
      </w:r>
      <w:r w:rsidRPr="00E352D2">
        <w:rPr>
          <w:rFonts w:ascii="Calibri" w:eastAsiaTheme="minorEastAsia" w:hAnsi="Calibri" w:cs="Calibri"/>
          <w:lang w:eastAsia="ru-RU"/>
        </w:rPr>
        <w:lastRenderedPageBreak/>
        <w:t>Ленинградской области утверждается правовым актом Комитета.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3.11. Положение о конкурсной комиссии (состав конкурсной комиссии), форма заявки и опросного листа устанавливаются правовым актом Комитета.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bookmarkStart w:id="6" w:name="P1493"/>
      <w:bookmarkEnd w:id="6"/>
      <w:r w:rsidRPr="00E352D2">
        <w:rPr>
          <w:rFonts w:ascii="Calibri" w:eastAsiaTheme="minorEastAsia" w:hAnsi="Calibri" w:cs="Calibri"/>
          <w:lang w:eastAsia="ru-RU"/>
        </w:rPr>
        <w:t xml:space="preserve">3.12. Распределение субсидии </w:t>
      </w:r>
      <w:proofErr w:type="gramStart"/>
      <w:r w:rsidRPr="00E352D2">
        <w:rPr>
          <w:rFonts w:ascii="Calibri" w:eastAsiaTheme="minorEastAsia" w:hAnsi="Calibri" w:cs="Calibri"/>
          <w:lang w:eastAsia="ru-RU"/>
        </w:rPr>
        <w:t>исходя из заявок муниципальных образований осуществляется</w:t>
      </w:r>
      <w:proofErr w:type="gramEnd"/>
      <w:r w:rsidRPr="00E352D2">
        <w:rPr>
          <w:rFonts w:ascii="Calibri" w:eastAsiaTheme="minorEastAsia" w:hAnsi="Calibri" w:cs="Calibri"/>
          <w:lang w:eastAsia="ru-RU"/>
        </w:rPr>
        <w:t xml:space="preserve"> по формуле:</w:t>
      </w: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proofErr w:type="spellStart"/>
      <w:r w:rsidRPr="00E352D2">
        <w:rPr>
          <w:rFonts w:ascii="Calibri" w:eastAsiaTheme="minorEastAsia" w:hAnsi="Calibri" w:cs="Calibri"/>
          <w:lang w:eastAsia="ru-RU"/>
        </w:rPr>
        <w:t>С</w:t>
      </w:r>
      <w:proofErr w:type="gramStart"/>
      <w:r w:rsidRPr="00E352D2">
        <w:rPr>
          <w:rFonts w:ascii="Calibri" w:eastAsiaTheme="minorEastAsia" w:hAnsi="Calibri" w:cs="Calibri"/>
          <w:vertAlign w:val="subscript"/>
          <w:lang w:eastAsia="ru-RU"/>
        </w:rPr>
        <w:t>i</w:t>
      </w:r>
      <w:proofErr w:type="spellEnd"/>
      <w:proofErr w:type="gramEnd"/>
      <w:r w:rsidRPr="00E352D2">
        <w:rPr>
          <w:rFonts w:ascii="Calibri" w:eastAsiaTheme="minorEastAsia" w:hAnsi="Calibri" w:cs="Calibri"/>
          <w:lang w:eastAsia="ru-RU"/>
        </w:rPr>
        <w:t xml:space="preserve"> = </w:t>
      </w:r>
      <w:proofErr w:type="spellStart"/>
      <w:r w:rsidRPr="00E352D2">
        <w:rPr>
          <w:rFonts w:ascii="Calibri" w:eastAsiaTheme="minorEastAsia" w:hAnsi="Calibri" w:cs="Calibri"/>
          <w:lang w:eastAsia="ru-RU"/>
        </w:rPr>
        <w:t>ЗС</w:t>
      </w:r>
      <w:r w:rsidRPr="00E352D2">
        <w:rPr>
          <w:rFonts w:ascii="Calibri" w:eastAsiaTheme="minorEastAsia" w:hAnsi="Calibri" w:cs="Calibri"/>
          <w:vertAlign w:val="subscript"/>
          <w:lang w:eastAsia="ru-RU"/>
        </w:rPr>
        <w:t>i</w:t>
      </w:r>
      <w:proofErr w:type="spellEnd"/>
      <w:r w:rsidRPr="00E352D2">
        <w:rPr>
          <w:rFonts w:ascii="Calibri" w:eastAsiaTheme="minorEastAsia" w:hAnsi="Calibri" w:cs="Calibri"/>
          <w:lang w:eastAsia="ru-RU"/>
        </w:rPr>
        <w:t xml:space="preserve"> x </w:t>
      </w:r>
      <w:proofErr w:type="spellStart"/>
      <w:r w:rsidRPr="00E352D2">
        <w:rPr>
          <w:rFonts w:ascii="Calibri" w:eastAsiaTheme="minorEastAsia" w:hAnsi="Calibri" w:cs="Calibri"/>
          <w:lang w:eastAsia="ru-RU"/>
        </w:rPr>
        <w:t>УС</w:t>
      </w:r>
      <w:r w:rsidRPr="00E352D2">
        <w:rPr>
          <w:rFonts w:ascii="Calibri" w:eastAsiaTheme="minorEastAsia" w:hAnsi="Calibri" w:cs="Calibri"/>
          <w:vertAlign w:val="subscript"/>
          <w:lang w:eastAsia="ru-RU"/>
        </w:rPr>
        <w:t>i</w:t>
      </w:r>
      <w:proofErr w:type="spellEnd"/>
      <w:r w:rsidRPr="00E352D2">
        <w:rPr>
          <w:rFonts w:ascii="Calibri" w:eastAsiaTheme="minorEastAsia" w:hAnsi="Calibri" w:cs="Calibri"/>
          <w:lang w:eastAsia="ru-RU"/>
        </w:rPr>
        <w:t>,</w:t>
      </w: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где: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proofErr w:type="spellStart"/>
      <w:r w:rsidRPr="00E352D2">
        <w:rPr>
          <w:rFonts w:ascii="Calibri" w:eastAsiaTheme="minorEastAsia" w:hAnsi="Calibri" w:cs="Calibri"/>
          <w:lang w:eastAsia="ru-RU"/>
        </w:rPr>
        <w:t>С</w:t>
      </w:r>
      <w:proofErr w:type="gramStart"/>
      <w:r w:rsidRPr="00E352D2">
        <w:rPr>
          <w:rFonts w:ascii="Calibri" w:eastAsiaTheme="minorEastAsia" w:hAnsi="Calibri" w:cs="Calibri"/>
          <w:vertAlign w:val="subscript"/>
          <w:lang w:eastAsia="ru-RU"/>
        </w:rPr>
        <w:t>i</w:t>
      </w:r>
      <w:proofErr w:type="spellEnd"/>
      <w:proofErr w:type="gramEnd"/>
      <w:r w:rsidRPr="00E352D2">
        <w:rPr>
          <w:rFonts w:ascii="Calibri" w:eastAsiaTheme="minorEastAsia" w:hAnsi="Calibri" w:cs="Calibri"/>
          <w:lang w:eastAsia="ru-RU"/>
        </w:rPr>
        <w:t xml:space="preserve"> - объем субсидии бюджету i-</w:t>
      </w:r>
      <w:proofErr w:type="spellStart"/>
      <w:r w:rsidRPr="00E352D2">
        <w:rPr>
          <w:rFonts w:ascii="Calibri" w:eastAsiaTheme="minorEastAsia" w:hAnsi="Calibri" w:cs="Calibri"/>
          <w:lang w:eastAsia="ru-RU"/>
        </w:rPr>
        <w:t>го</w:t>
      </w:r>
      <w:proofErr w:type="spellEnd"/>
      <w:r w:rsidRPr="00E352D2">
        <w:rPr>
          <w:rFonts w:ascii="Calibri" w:eastAsiaTheme="minorEastAsia" w:hAnsi="Calibri" w:cs="Calibri"/>
          <w:lang w:eastAsia="ru-RU"/>
        </w:rPr>
        <w:t xml:space="preserve"> муниципального образования;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proofErr w:type="spellStart"/>
      <w:proofErr w:type="gramStart"/>
      <w:r w:rsidRPr="00E352D2">
        <w:rPr>
          <w:rFonts w:ascii="Calibri" w:eastAsiaTheme="minorEastAsia" w:hAnsi="Calibri" w:cs="Calibri"/>
          <w:lang w:eastAsia="ru-RU"/>
        </w:rPr>
        <w:t>ЗС</w:t>
      </w:r>
      <w:r w:rsidRPr="00E352D2">
        <w:rPr>
          <w:rFonts w:ascii="Calibri" w:eastAsiaTheme="minorEastAsia" w:hAnsi="Calibri" w:cs="Calibri"/>
          <w:vertAlign w:val="subscript"/>
          <w:lang w:eastAsia="ru-RU"/>
        </w:rPr>
        <w:t>i</w:t>
      </w:r>
      <w:proofErr w:type="spellEnd"/>
      <w:r w:rsidRPr="00E352D2">
        <w:rPr>
          <w:rFonts w:ascii="Calibri" w:eastAsiaTheme="minorEastAsia" w:hAnsi="Calibri" w:cs="Calibri"/>
          <w:lang w:eastAsia="ru-RU"/>
        </w:rPr>
        <w:t xml:space="preserve"> - плановый общий объем расходов на исполнение </w:t>
      </w:r>
      <w:proofErr w:type="spellStart"/>
      <w:r w:rsidRPr="00E352D2">
        <w:rPr>
          <w:rFonts w:ascii="Calibri" w:eastAsiaTheme="minorEastAsia" w:hAnsi="Calibri" w:cs="Calibri"/>
          <w:lang w:eastAsia="ru-RU"/>
        </w:rPr>
        <w:t>софинансируемых</w:t>
      </w:r>
      <w:proofErr w:type="spellEnd"/>
      <w:r w:rsidRPr="00E352D2">
        <w:rPr>
          <w:rFonts w:ascii="Calibri" w:eastAsiaTheme="minorEastAsia" w:hAnsi="Calibri" w:cs="Calibri"/>
          <w:lang w:eastAsia="ru-RU"/>
        </w:rPr>
        <w:t xml:space="preserve"> обязательств в соответствии с заявкой (заявками) i-</w:t>
      </w:r>
      <w:proofErr w:type="spellStart"/>
      <w:r w:rsidRPr="00E352D2">
        <w:rPr>
          <w:rFonts w:ascii="Calibri" w:eastAsiaTheme="minorEastAsia" w:hAnsi="Calibri" w:cs="Calibri"/>
          <w:lang w:eastAsia="ru-RU"/>
        </w:rPr>
        <w:t>го</w:t>
      </w:r>
      <w:proofErr w:type="spellEnd"/>
      <w:r w:rsidRPr="00E352D2">
        <w:rPr>
          <w:rFonts w:ascii="Calibri" w:eastAsiaTheme="minorEastAsia" w:hAnsi="Calibri" w:cs="Calibri"/>
          <w:lang w:eastAsia="ru-RU"/>
        </w:rPr>
        <w:t xml:space="preserve"> муниципального образования, отобранной (отобранными) для предоставления субсидии;</w:t>
      </w:r>
      <w:proofErr w:type="gramEnd"/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proofErr w:type="spellStart"/>
      <w:r w:rsidRPr="00E352D2">
        <w:rPr>
          <w:rFonts w:ascii="Calibri" w:eastAsiaTheme="minorEastAsia" w:hAnsi="Calibri" w:cs="Calibri"/>
          <w:lang w:eastAsia="ru-RU"/>
        </w:rPr>
        <w:t>УС</w:t>
      </w:r>
      <w:proofErr w:type="gramStart"/>
      <w:r w:rsidRPr="00E352D2">
        <w:rPr>
          <w:rFonts w:ascii="Calibri" w:eastAsiaTheme="minorEastAsia" w:hAnsi="Calibri" w:cs="Calibri"/>
          <w:vertAlign w:val="subscript"/>
          <w:lang w:eastAsia="ru-RU"/>
        </w:rPr>
        <w:t>i</w:t>
      </w:r>
      <w:proofErr w:type="spellEnd"/>
      <w:proofErr w:type="gramEnd"/>
      <w:r w:rsidRPr="00E352D2">
        <w:rPr>
          <w:rFonts w:ascii="Calibri" w:eastAsiaTheme="minorEastAsia" w:hAnsi="Calibri" w:cs="Calibri"/>
          <w:lang w:eastAsia="ru-RU"/>
        </w:rPr>
        <w:t xml:space="preserve"> - предельный уровень </w:t>
      </w:r>
      <w:proofErr w:type="spellStart"/>
      <w:r w:rsidRPr="00E352D2">
        <w:rPr>
          <w:rFonts w:ascii="Calibri" w:eastAsiaTheme="minorEastAsia" w:hAnsi="Calibri" w:cs="Calibri"/>
          <w:lang w:eastAsia="ru-RU"/>
        </w:rPr>
        <w:t>софинансирования</w:t>
      </w:r>
      <w:proofErr w:type="spellEnd"/>
      <w:r w:rsidRPr="00E352D2">
        <w:rPr>
          <w:rFonts w:ascii="Calibri" w:eastAsiaTheme="minorEastAsia" w:hAnsi="Calibri" w:cs="Calibri"/>
          <w:lang w:eastAsia="ru-RU"/>
        </w:rPr>
        <w:t xml:space="preserve"> для i-</w:t>
      </w:r>
      <w:proofErr w:type="spellStart"/>
      <w:r w:rsidRPr="00E352D2">
        <w:rPr>
          <w:rFonts w:ascii="Calibri" w:eastAsiaTheme="minorEastAsia" w:hAnsi="Calibri" w:cs="Calibri"/>
          <w:lang w:eastAsia="ru-RU"/>
        </w:rPr>
        <w:t>го</w:t>
      </w:r>
      <w:proofErr w:type="spellEnd"/>
      <w:r w:rsidRPr="00E352D2">
        <w:rPr>
          <w:rFonts w:ascii="Calibri" w:eastAsiaTheme="minorEastAsia" w:hAnsi="Calibri" w:cs="Calibri"/>
          <w:lang w:eastAsia="ru-RU"/>
        </w:rPr>
        <w:t xml:space="preserve"> муниципального образования.</w:t>
      </w: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 xml:space="preserve">Предельный уровень </w:t>
      </w:r>
      <w:proofErr w:type="spellStart"/>
      <w:r w:rsidRPr="00E352D2">
        <w:rPr>
          <w:rFonts w:ascii="Calibri" w:eastAsiaTheme="minorEastAsia" w:hAnsi="Calibri" w:cs="Calibri"/>
          <w:lang w:eastAsia="ru-RU"/>
        </w:rPr>
        <w:t>софинансирования</w:t>
      </w:r>
      <w:proofErr w:type="spellEnd"/>
      <w:r w:rsidRPr="00E352D2">
        <w:rPr>
          <w:rFonts w:ascii="Calibri" w:eastAsiaTheme="minorEastAsia" w:hAnsi="Calibri" w:cs="Calibri"/>
          <w:lang w:eastAsia="ru-RU"/>
        </w:rPr>
        <w:t xml:space="preserve"> Ленинградской области (в процентах) объема расходного обязательства муниципального образования устанавливается в соответствии с </w:t>
      </w:r>
      <w:hyperlink r:id="rId13">
        <w:r w:rsidRPr="00E352D2">
          <w:rPr>
            <w:rFonts w:ascii="Calibri" w:eastAsiaTheme="minorEastAsia" w:hAnsi="Calibri" w:cs="Calibri"/>
            <w:color w:val="0000FF"/>
            <w:lang w:eastAsia="ru-RU"/>
          </w:rPr>
          <w:t>пунктом 6.4</w:t>
        </w:r>
      </w:hyperlink>
      <w:r w:rsidRPr="00E352D2">
        <w:rPr>
          <w:rFonts w:ascii="Calibri" w:eastAsiaTheme="minorEastAsia" w:hAnsi="Calibri" w:cs="Calibri"/>
          <w:lang w:eastAsia="ru-RU"/>
        </w:rPr>
        <w:t xml:space="preserve"> Правил.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3.13. Распределение субсидии между муниципальными образованиями утверждается нормативным правовым актом Правительства Ленинградской области в срок до 1 февраля года предоставления субсидии.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3.14. Основания для внесения изменений в утвержденное согласно пункту 3.13 настоящего Порядка распределение субсидии: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 xml:space="preserve">1) изменение общего объема бюджетных ассигнований областного бюджета Ленинградской области, предусмотренного на предоставление субсидий (осуществляется согласно </w:t>
      </w:r>
      <w:hyperlink r:id="rId14">
        <w:r w:rsidRPr="00E352D2">
          <w:rPr>
            <w:rFonts w:ascii="Calibri" w:eastAsiaTheme="minorEastAsia" w:hAnsi="Calibri" w:cs="Calibri"/>
            <w:color w:val="0000FF"/>
            <w:lang w:eastAsia="ru-RU"/>
          </w:rPr>
          <w:t>пункту 3.6</w:t>
        </w:r>
      </w:hyperlink>
      <w:r w:rsidRPr="00E352D2">
        <w:rPr>
          <w:rFonts w:ascii="Calibri" w:eastAsiaTheme="minorEastAsia" w:hAnsi="Calibri" w:cs="Calibri"/>
          <w:lang w:eastAsia="ru-RU"/>
        </w:rPr>
        <w:t xml:space="preserve"> Правил);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2) распределение нераспределенного объема субсидии на первый и второй годы планового периода.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 xml:space="preserve">3.15. Перераспределение субсидии между муниципальными образованиями производится в порядке очередности по количеству набранных баллов из заявок, прошедших отбор, </w:t>
      </w:r>
      <w:proofErr w:type="gramStart"/>
      <w:r w:rsidRPr="00E352D2">
        <w:rPr>
          <w:rFonts w:ascii="Calibri" w:eastAsiaTheme="minorEastAsia" w:hAnsi="Calibri" w:cs="Calibri"/>
          <w:lang w:eastAsia="ru-RU"/>
        </w:rPr>
        <w:t>и(</w:t>
      </w:r>
      <w:proofErr w:type="gramEnd"/>
      <w:r w:rsidRPr="00E352D2">
        <w:rPr>
          <w:rFonts w:ascii="Calibri" w:eastAsiaTheme="minorEastAsia" w:hAnsi="Calibri" w:cs="Calibri"/>
          <w:lang w:eastAsia="ru-RU"/>
        </w:rPr>
        <w:t>или) из заявок, прошедших дополнительный отбор.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 xml:space="preserve">3.16. Новые заявки включаются в распределение субсидии на основании дополнительного отбора, проводимого в соответствии с настоящим Порядком, о сроках проведения которого объявляется на официальном сайте Комитета в сети "Интернет". Дополнительный отбор заявок производится в соответствии с </w:t>
      </w:r>
      <w:hyperlink w:anchor="P1466">
        <w:r w:rsidRPr="00E352D2">
          <w:rPr>
            <w:rFonts w:ascii="Calibri" w:eastAsiaTheme="minorEastAsia" w:hAnsi="Calibri" w:cs="Calibri"/>
            <w:color w:val="0000FF"/>
            <w:lang w:eastAsia="ru-RU"/>
          </w:rPr>
          <w:t>пунктами 3.2</w:t>
        </w:r>
      </w:hyperlink>
      <w:r w:rsidRPr="00E352D2">
        <w:rPr>
          <w:rFonts w:ascii="Calibri" w:eastAsiaTheme="minorEastAsia" w:hAnsi="Calibri" w:cs="Calibri"/>
          <w:lang w:eastAsia="ru-RU"/>
        </w:rPr>
        <w:t xml:space="preserve"> - </w:t>
      </w:r>
      <w:hyperlink w:anchor="P1493">
        <w:r w:rsidRPr="00E352D2">
          <w:rPr>
            <w:rFonts w:ascii="Calibri" w:eastAsiaTheme="minorEastAsia" w:hAnsi="Calibri" w:cs="Calibri"/>
            <w:color w:val="0000FF"/>
            <w:lang w:eastAsia="ru-RU"/>
          </w:rPr>
          <w:t>3.12</w:t>
        </w:r>
      </w:hyperlink>
      <w:r w:rsidRPr="00E352D2">
        <w:rPr>
          <w:rFonts w:ascii="Calibri" w:eastAsiaTheme="minorEastAsia" w:hAnsi="Calibri" w:cs="Calibri"/>
          <w:lang w:eastAsia="ru-RU"/>
        </w:rPr>
        <w:t xml:space="preserve"> настоящего Порядка.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3.17. Комитет на основании решения конкурсной комиссии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образований.</w:t>
      </w: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Theme="minorEastAsia" w:hAnsi="Calibri" w:cs="Calibri"/>
          <w:b/>
          <w:lang w:eastAsia="ru-RU"/>
        </w:rPr>
      </w:pPr>
      <w:r w:rsidRPr="00E352D2">
        <w:rPr>
          <w:rFonts w:ascii="Calibri" w:eastAsiaTheme="minorEastAsia" w:hAnsi="Calibri" w:cs="Calibri"/>
          <w:b/>
          <w:lang w:eastAsia="ru-RU"/>
        </w:rPr>
        <w:t>4. Порядок предоставления и расходования средств</w:t>
      </w: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 xml:space="preserve">4.1. Соглашение заключается в сроки, установленные </w:t>
      </w:r>
      <w:hyperlink r:id="rId15">
        <w:r w:rsidRPr="00E352D2">
          <w:rPr>
            <w:rFonts w:ascii="Calibri" w:eastAsiaTheme="minorEastAsia" w:hAnsi="Calibri" w:cs="Calibri"/>
            <w:color w:val="0000FF"/>
            <w:lang w:eastAsia="ru-RU"/>
          </w:rPr>
          <w:t>пунктом 4.3</w:t>
        </w:r>
      </w:hyperlink>
      <w:r w:rsidRPr="00E352D2">
        <w:rPr>
          <w:rFonts w:ascii="Calibri" w:eastAsiaTheme="minorEastAsia" w:hAnsi="Calibri" w:cs="Calibri"/>
          <w:lang w:eastAsia="ru-RU"/>
        </w:rPr>
        <w:t xml:space="preserve"> Правил, по типовой форме, утвержденной приказом Комитета финансов Ленинградской области, в соответствии с </w:t>
      </w:r>
      <w:r w:rsidRPr="00E352D2">
        <w:rPr>
          <w:rFonts w:ascii="Calibri" w:eastAsiaTheme="minorEastAsia" w:hAnsi="Calibri" w:cs="Calibri"/>
          <w:lang w:eastAsia="ru-RU"/>
        </w:rPr>
        <w:lastRenderedPageBreak/>
        <w:t xml:space="preserve">требованиями </w:t>
      </w:r>
      <w:hyperlink r:id="rId16">
        <w:r w:rsidRPr="00E352D2">
          <w:rPr>
            <w:rFonts w:ascii="Calibri" w:eastAsiaTheme="minorEastAsia" w:hAnsi="Calibri" w:cs="Calibri"/>
            <w:color w:val="0000FF"/>
            <w:lang w:eastAsia="ru-RU"/>
          </w:rPr>
          <w:t>пункта 4.2</w:t>
        </w:r>
      </w:hyperlink>
      <w:r w:rsidRPr="00E352D2">
        <w:rPr>
          <w:rFonts w:ascii="Calibri" w:eastAsiaTheme="minorEastAsia" w:hAnsi="Calibri" w:cs="Calibri"/>
          <w:lang w:eastAsia="ru-RU"/>
        </w:rPr>
        <w:t xml:space="preserve"> Правил.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 xml:space="preserve">4.2. </w:t>
      </w:r>
      <w:proofErr w:type="gramStart"/>
      <w:r w:rsidRPr="00E352D2">
        <w:rPr>
          <w:rFonts w:ascii="Calibri" w:eastAsiaTheme="minorEastAsia" w:hAnsi="Calibri" w:cs="Calibri"/>
          <w:lang w:eastAsia="ru-RU"/>
        </w:rP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</w:t>
      </w:r>
      <w:proofErr w:type="gramEnd"/>
      <w:r w:rsidRPr="00E352D2">
        <w:rPr>
          <w:rFonts w:ascii="Calibri" w:eastAsiaTheme="minorEastAsia" w:hAnsi="Calibri" w:cs="Calibri"/>
          <w:lang w:eastAsia="ru-RU"/>
        </w:rPr>
        <w:t xml:space="preserve"> субсидии соглашение (дополнительное соглашение) заключается не позднее 30 календарных дней со дня вступления в силу нормативного правового акта Ленинградской области, утверждающего изменения в распределение субсидии.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 xml:space="preserve">4.3. При заключении соглашения муниципальные образования представляют в Комитет документы, установленные </w:t>
      </w:r>
      <w:hyperlink r:id="rId17">
        <w:r w:rsidRPr="00E352D2">
          <w:rPr>
            <w:rFonts w:ascii="Calibri" w:eastAsiaTheme="minorEastAsia" w:hAnsi="Calibri" w:cs="Calibri"/>
            <w:color w:val="0000FF"/>
            <w:lang w:eastAsia="ru-RU"/>
          </w:rPr>
          <w:t>пунктом 4.4</w:t>
        </w:r>
      </w:hyperlink>
      <w:r w:rsidRPr="00E352D2">
        <w:rPr>
          <w:rFonts w:ascii="Calibri" w:eastAsiaTheme="minorEastAsia" w:hAnsi="Calibri" w:cs="Calibri"/>
          <w:lang w:eastAsia="ru-RU"/>
        </w:rPr>
        <w:t xml:space="preserve"> Правил.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4.4. Иные положения, которые должно содержать соглашение: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 xml:space="preserve">условия об осуществлении Комитетом в соответствии с бюджетным законодательством Российской Федерации </w:t>
      </w:r>
      <w:proofErr w:type="gramStart"/>
      <w:r w:rsidRPr="00E352D2">
        <w:rPr>
          <w:rFonts w:ascii="Calibri" w:eastAsiaTheme="minorEastAsia" w:hAnsi="Calibri" w:cs="Calibri"/>
          <w:lang w:eastAsia="ru-RU"/>
        </w:rPr>
        <w:t>контроля за</w:t>
      </w:r>
      <w:proofErr w:type="gramEnd"/>
      <w:r w:rsidRPr="00E352D2">
        <w:rPr>
          <w:rFonts w:ascii="Calibri" w:eastAsiaTheme="minorEastAsia" w:hAnsi="Calibri" w:cs="Calibri"/>
          <w:lang w:eastAsia="ru-RU"/>
        </w:rPr>
        <w:t xml:space="preserve"> соблюдением муниципальными образованиями целей, порядка и условий предоставления субсидий и достижения ими значений результатов использования субсидии.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4.5.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области,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4.6. Муниципальное образование посредством использования информационной системы "Управление бюджетным процессом Ленинградской области" представляет Комитету платежный документ с одновременным представлением документов, подтверждающих потребность в осуществлении расходов.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Исчерпывающий перечень и формы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устанавливаются в соглашении.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 xml:space="preserve">4.7. Перечисление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7-го рабочего дня </w:t>
      </w:r>
      <w:proofErr w:type="gramStart"/>
      <w:r w:rsidRPr="00E352D2">
        <w:rPr>
          <w:rFonts w:ascii="Calibri" w:eastAsiaTheme="minorEastAsia" w:hAnsi="Calibri" w:cs="Calibri"/>
          <w:lang w:eastAsia="ru-RU"/>
        </w:rPr>
        <w:t>с даты поступления</w:t>
      </w:r>
      <w:proofErr w:type="gramEnd"/>
      <w:r w:rsidRPr="00E352D2">
        <w:rPr>
          <w:rFonts w:ascii="Calibri" w:eastAsiaTheme="minorEastAsia" w:hAnsi="Calibri" w:cs="Calibri"/>
          <w:lang w:eastAsia="ru-RU"/>
        </w:rPr>
        <w:t xml:space="preserve"> оформленного надлежащим образом платежного документа.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 xml:space="preserve">4.8. </w:t>
      </w:r>
      <w:proofErr w:type="gramStart"/>
      <w:r w:rsidRPr="00E352D2">
        <w:rPr>
          <w:rFonts w:ascii="Calibri" w:eastAsiaTheme="minorEastAsia" w:hAnsi="Calibri" w:cs="Calibri"/>
          <w:lang w:eastAsia="ru-RU"/>
        </w:rPr>
        <w:t>Комитет до 1 февраля года, следующего за отчетным, представляет в Комитет финансов Ленинградской области сводный отчет о целевом использовании субсидии в разрезе муниципальных образований, а также отчетность о достижении значений результатов использования субсидии, установленных в соглашении, и фактически достигнутых результатов по итогам финансового года.</w:t>
      </w:r>
      <w:proofErr w:type="gramEnd"/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4.9. Ответственность за целевое использование средств, своевременность и достоверность представляемых документов несут администрации муниципальных образований.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4.10. Субсидии, не использованные в текущем финансовом году, подлежат возврату в областной бюджет Ленинградской области в порядке и сроки, установленные правовым актом Комитета финансов Ленинградской области.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lastRenderedPageBreak/>
        <w:t>4.11.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 xml:space="preserve">4.12. В случае </w:t>
      </w:r>
      <w:proofErr w:type="spellStart"/>
      <w:r w:rsidRPr="00E352D2">
        <w:rPr>
          <w:rFonts w:ascii="Calibri" w:eastAsiaTheme="minorEastAsia" w:hAnsi="Calibri" w:cs="Calibri"/>
          <w:lang w:eastAsia="ru-RU"/>
        </w:rPr>
        <w:t>недостижения</w:t>
      </w:r>
      <w:proofErr w:type="spellEnd"/>
      <w:r w:rsidRPr="00E352D2">
        <w:rPr>
          <w:rFonts w:ascii="Calibri" w:eastAsiaTheme="minorEastAsia" w:hAnsi="Calibri" w:cs="Calibri"/>
          <w:lang w:eastAsia="ru-RU"/>
        </w:rPr>
        <w:t xml:space="preserve"> муниципальным образованием значений результатов использования субсидии к нему применяются меры ответственности, предусмотренные </w:t>
      </w:r>
      <w:hyperlink r:id="rId18">
        <w:r w:rsidRPr="00E352D2">
          <w:rPr>
            <w:rFonts w:ascii="Calibri" w:eastAsiaTheme="minorEastAsia" w:hAnsi="Calibri" w:cs="Calibri"/>
            <w:color w:val="0000FF"/>
            <w:lang w:eastAsia="ru-RU"/>
          </w:rPr>
          <w:t>разделом 5</w:t>
        </w:r>
      </w:hyperlink>
      <w:r w:rsidRPr="00E352D2">
        <w:rPr>
          <w:rFonts w:ascii="Calibri" w:eastAsiaTheme="minorEastAsia" w:hAnsi="Calibri" w:cs="Calibri"/>
          <w:lang w:eastAsia="ru-RU"/>
        </w:rPr>
        <w:t xml:space="preserve"> Правил.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4.13. Обеспечение соблюдения муниципальными образованиями целей, порядка и условий предоставления субсидии осуществляется Комитетом в соответствии с бюджетным законодательством Российской Федерации.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proofErr w:type="gramStart"/>
      <w:r w:rsidRPr="00E352D2">
        <w:rPr>
          <w:rFonts w:ascii="Calibri" w:eastAsiaTheme="minorEastAsia" w:hAnsi="Calibri" w:cs="Calibri"/>
          <w:lang w:eastAsia="ru-RU"/>
        </w:rPr>
        <w:t>Контроль за</w:t>
      </w:r>
      <w:proofErr w:type="gramEnd"/>
      <w:r w:rsidRPr="00E352D2">
        <w:rPr>
          <w:rFonts w:ascii="Calibri" w:eastAsiaTheme="minorEastAsia" w:hAnsi="Calibri" w:cs="Calibri"/>
          <w:lang w:eastAsia="ru-RU"/>
        </w:rPr>
        <w:t xml:space="preserve"> соблюдением целей, порядка и условий предоставления субсидии, а также за соблюдением условий соглашений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Приложение 1</w:t>
      </w: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к Порядку...</w:t>
      </w: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7" w:name="P1538"/>
      <w:bookmarkEnd w:id="7"/>
      <w:r w:rsidRPr="00E352D2">
        <w:rPr>
          <w:rFonts w:ascii="Calibri" w:eastAsiaTheme="minorEastAsia" w:hAnsi="Calibri" w:cs="Calibri"/>
          <w:b/>
          <w:lang w:eastAsia="ru-RU"/>
        </w:rPr>
        <w:t>КРИТЕРИИ</w:t>
      </w: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352D2">
        <w:rPr>
          <w:rFonts w:ascii="Calibri" w:eastAsiaTheme="minorEastAsia" w:hAnsi="Calibri" w:cs="Calibri"/>
          <w:b/>
          <w:lang w:eastAsia="ru-RU"/>
        </w:rPr>
        <w:t>ОЦЕНКИ ЗАЯВОК МУНИЦИПАЛЬНЫХ ОБРАЗОВАНИЙ</w:t>
      </w: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4309"/>
        <w:gridCol w:w="1644"/>
      </w:tblGrid>
      <w:tr w:rsidR="007C700F" w:rsidRPr="00E352D2" w:rsidTr="00052C8D">
        <w:tc>
          <w:tcPr>
            <w:tcW w:w="510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 xml:space="preserve">N </w:t>
            </w:r>
            <w:proofErr w:type="gramStart"/>
            <w:r w:rsidRPr="00E352D2">
              <w:rPr>
                <w:rFonts w:ascii="Calibri" w:eastAsiaTheme="minorEastAsia" w:hAnsi="Calibri" w:cs="Calibri"/>
                <w:lang w:eastAsia="ru-RU"/>
              </w:rPr>
              <w:t>п</w:t>
            </w:r>
            <w:proofErr w:type="gramEnd"/>
            <w:r w:rsidRPr="00E352D2">
              <w:rPr>
                <w:rFonts w:ascii="Calibri" w:eastAsiaTheme="minorEastAsia" w:hAnsi="Calibri" w:cs="Calibri"/>
                <w:lang w:eastAsia="ru-RU"/>
              </w:rPr>
              <w:t>/п</w:t>
            </w:r>
          </w:p>
        </w:tc>
        <w:tc>
          <w:tcPr>
            <w:tcW w:w="2608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Наименование критерия, единицы измерения (О)</w:t>
            </w:r>
          </w:p>
        </w:tc>
        <w:tc>
          <w:tcPr>
            <w:tcW w:w="4309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Варианты ответов и балльная оценка</w:t>
            </w:r>
          </w:p>
        </w:tc>
        <w:tc>
          <w:tcPr>
            <w:tcW w:w="1644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Удельный вес показателя, проц. (В)</w:t>
            </w:r>
          </w:p>
        </w:tc>
      </w:tr>
      <w:tr w:rsidR="007C700F" w:rsidRPr="00E352D2" w:rsidTr="00052C8D">
        <w:tc>
          <w:tcPr>
            <w:tcW w:w="510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2608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4309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1644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</w:tr>
      <w:tr w:rsidR="007C700F" w:rsidRPr="00E352D2" w:rsidTr="00052C8D">
        <w:tc>
          <w:tcPr>
            <w:tcW w:w="510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2608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Социальная значимость создаваемого объекта</w:t>
            </w:r>
          </w:p>
        </w:tc>
        <w:tc>
          <w:tcPr>
            <w:tcW w:w="4309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Определяется как отношение количества человек (потребителей), чьи интересы затрагивает реализация мероприятия, к общей численности жителей населенного пункта (человек).</w:t>
            </w:r>
          </w:p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Баллы распределяются от 1 до 3, чем выше социальная значимость создаваемого объекта, тем выше балл:</w:t>
            </w:r>
          </w:p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от 0 проц. до 20 проц. от общего количества жителей - 1 балл;</w:t>
            </w:r>
          </w:p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от 20 проц. до 40 проц. от общего количества жителей - 1,5 балла;</w:t>
            </w:r>
          </w:p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от 40 проц. до 60 проц. от общего количества жителей - 2 балла;</w:t>
            </w:r>
          </w:p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от 60 проц. до 80 проц. от общего количества жителей - 2,5 балла;</w:t>
            </w:r>
          </w:p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от 80 проц. до 100 проц. от общего количества жителей - 3 балла</w:t>
            </w:r>
          </w:p>
        </w:tc>
        <w:tc>
          <w:tcPr>
            <w:tcW w:w="1644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40</w:t>
            </w:r>
          </w:p>
        </w:tc>
      </w:tr>
      <w:tr w:rsidR="007C700F" w:rsidRPr="00E352D2" w:rsidTr="00052C8D">
        <w:tc>
          <w:tcPr>
            <w:tcW w:w="510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2608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 xml:space="preserve">Снижение доли потерь тепловой энергии при ее </w:t>
            </w:r>
            <w:r w:rsidRPr="00E352D2">
              <w:rPr>
                <w:rFonts w:ascii="Calibri" w:eastAsiaTheme="minorEastAsia" w:hAnsi="Calibri" w:cs="Calibri"/>
                <w:lang w:eastAsia="ru-RU"/>
              </w:rPr>
              <w:lastRenderedPageBreak/>
              <w:t>передаче в общем объеме переданной тепловой энергии</w:t>
            </w:r>
          </w:p>
        </w:tc>
        <w:tc>
          <w:tcPr>
            <w:tcW w:w="4309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Определяется из процентного снижения потерь тепловой энергии при создании </w:t>
            </w:r>
            <w:r w:rsidRPr="00E352D2">
              <w:rPr>
                <w:rFonts w:ascii="Calibri" w:eastAsiaTheme="minorEastAsia" w:hAnsi="Calibri" w:cs="Calibri"/>
                <w:lang w:eastAsia="ru-RU"/>
              </w:rPr>
              <w:lastRenderedPageBreak/>
              <w:t>объекта. Баллы распределяются от 1,5 до 7, чем больше сокращение потерь, тем выше балл:</w:t>
            </w:r>
          </w:p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от 1 проц. до 3 проц. - 1,5 балла;</w:t>
            </w:r>
          </w:p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от 4 проц. до 8 проц. - 2 балла;</w:t>
            </w:r>
          </w:p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от 9 проц. до 12 проц. - 5 баллов;</w:t>
            </w:r>
          </w:p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свыше 12 проц. - 7 баллов</w:t>
            </w:r>
          </w:p>
        </w:tc>
        <w:tc>
          <w:tcPr>
            <w:tcW w:w="1644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lastRenderedPageBreak/>
              <w:t>30</w:t>
            </w:r>
          </w:p>
        </w:tc>
      </w:tr>
      <w:tr w:rsidR="007C700F" w:rsidRPr="00E352D2" w:rsidTr="00052C8D">
        <w:tc>
          <w:tcPr>
            <w:tcW w:w="510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lastRenderedPageBreak/>
              <w:t>3</w:t>
            </w:r>
          </w:p>
        </w:tc>
        <w:tc>
          <w:tcPr>
            <w:tcW w:w="2608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Снижение затрат на производство тепловой энергии на источниках тепла</w:t>
            </w:r>
          </w:p>
        </w:tc>
        <w:tc>
          <w:tcPr>
            <w:tcW w:w="4309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Определяется исходя из уменьшения затрат на производство тепловой энергии при создании объекта.</w:t>
            </w:r>
          </w:p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Баллы распределяются от 1,5 до 4, чем больше сокращение затрат на тепловую энергию, тем выше балл:</w:t>
            </w:r>
          </w:p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от 1 проц. до 3 проц. - 1,5 балла;</w:t>
            </w:r>
          </w:p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от 3 проц. до 6 проц. - 2 балла;</w:t>
            </w:r>
          </w:p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от 6 проц. до 9 проц. - 3 балла;</w:t>
            </w:r>
          </w:p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от 9 проц. до 12 проц. - 3,5 балла;</w:t>
            </w:r>
          </w:p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свыше 12 проц. - 4 балла</w:t>
            </w:r>
          </w:p>
        </w:tc>
        <w:tc>
          <w:tcPr>
            <w:tcW w:w="1644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30</w:t>
            </w:r>
          </w:p>
        </w:tc>
      </w:tr>
    </w:tbl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Методика для расчета:</w:t>
      </w: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ИО = О</w:t>
      </w:r>
      <w:proofErr w:type="gramStart"/>
      <w:r w:rsidRPr="00E352D2">
        <w:rPr>
          <w:rFonts w:ascii="Calibri" w:eastAsiaTheme="minorEastAsia" w:hAnsi="Calibri" w:cs="Calibri"/>
          <w:lang w:eastAsia="ru-RU"/>
        </w:rPr>
        <w:t>1</w:t>
      </w:r>
      <w:proofErr w:type="gramEnd"/>
      <w:r w:rsidRPr="00E352D2">
        <w:rPr>
          <w:rFonts w:ascii="Calibri" w:eastAsiaTheme="minorEastAsia" w:hAnsi="Calibri" w:cs="Calibri"/>
          <w:lang w:eastAsia="ru-RU"/>
        </w:rPr>
        <w:t xml:space="preserve"> x В1 + О2 x В2 + О3 x В3,</w:t>
      </w: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где: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ИО - итоговая оценка по объекту;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О</w:t>
      </w:r>
      <w:proofErr w:type="gramStart"/>
      <w:r w:rsidRPr="00E352D2">
        <w:rPr>
          <w:rFonts w:ascii="Calibri" w:eastAsiaTheme="minorEastAsia" w:hAnsi="Calibri" w:cs="Calibri"/>
          <w:lang w:eastAsia="ru-RU"/>
        </w:rPr>
        <w:t>1</w:t>
      </w:r>
      <w:proofErr w:type="gramEnd"/>
      <w:r w:rsidRPr="00E352D2">
        <w:rPr>
          <w:rFonts w:ascii="Calibri" w:eastAsiaTheme="minorEastAsia" w:hAnsi="Calibri" w:cs="Calibri"/>
          <w:lang w:eastAsia="ru-RU"/>
        </w:rPr>
        <w:t>, О2, О3 - балльная оценка по соответствующему критерию;</w:t>
      </w:r>
    </w:p>
    <w:p w:rsidR="007C700F" w:rsidRPr="00E352D2" w:rsidRDefault="007C700F" w:rsidP="007C700F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В</w:t>
      </w:r>
      <w:proofErr w:type="gramStart"/>
      <w:r w:rsidRPr="00E352D2">
        <w:rPr>
          <w:rFonts w:ascii="Calibri" w:eastAsiaTheme="minorEastAsia" w:hAnsi="Calibri" w:cs="Calibri"/>
          <w:lang w:eastAsia="ru-RU"/>
        </w:rPr>
        <w:t>1</w:t>
      </w:r>
      <w:proofErr w:type="gramEnd"/>
      <w:r w:rsidRPr="00E352D2">
        <w:rPr>
          <w:rFonts w:ascii="Calibri" w:eastAsiaTheme="minorEastAsia" w:hAnsi="Calibri" w:cs="Calibri"/>
          <w:lang w:eastAsia="ru-RU"/>
        </w:rPr>
        <w:t>, В2, В3 - вес соответствующего критерия.</w:t>
      </w: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Приложение 2</w:t>
      </w: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к Порядку...</w:t>
      </w: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  <w:r w:rsidRPr="00E352D2">
        <w:rPr>
          <w:rFonts w:ascii="Calibri" w:eastAsiaTheme="minorEastAsia" w:hAnsi="Calibri" w:cs="Calibri"/>
          <w:lang w:eastAsia="ru-RU"/>
        </w:rPr>
        <w:t>(Форма)</w:t>
      </w: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4"/>
      </w:tblGrid>
      <w:tr w:rsidR="007C700F" w:rsidRPr="00E352D2" w:rsidTr="00052C8D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bookmarkStart w:id="8" w:name="P1596"/>
            <w:bookmarkEnd w:id="8"/>
            <w:r w:rsidRPr="00E352D2">
              <w:rPr>
                <w:rFonts w:ascii="Calibri" w:eastAsiaTheme="minorEastAsia" w:hAnsi="Calibri" w:cs="Calibri"/>
                <w:lang w:eastAsia="ru-RU"/>
              </w:rPr>
              <w:t>Сводная таблица</w:t>
            </w:r>
          </w:p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оценки заявок муниципальных образований</w:t>
            </w:r>
          </w:p>
        </w:tc>
      </w:tr>
    </w:tbl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964"/>
        <w:gridCol w:w="936"/>
        <w:gridCol w:w="964"/>
      </w:tblGrid>
      <w:tr w:rsidR="007C700F" w:rsidRPr="00E352D2" w:rsidTr="00052C8D">
        <w:tc>
          <w:tcPr>
            <w:tcW w:w="6180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964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36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64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7C700F" w:rsidRPr="00E352D2" w:rsidTr="00052C8D">
        <w:tc>
          <w:tcPr>
            <w:tcW w:w="6180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Наименование объекта (мероприятия)</w:t>
            </w:r>
          </w:p>
        </w:tc>
        <w:tc>
          <w:tcPr>
            <w:tcW w:w="964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36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64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7C700F" w:rsidRPr="00E352D2" w:rsidTr="00052C8D">
        <w:tc>
          <w:tcPr>
            <w:tcW w:w="6180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Общая сумма потребности в средствах на осуществление мероприятий, всего, тыс. руб.</w:t>
            </w:r>
          </w:p>
        </w:tc>
        <w:tc>
          <w:tcPr>
            <w:tcW w:w="964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36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64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7C700F" w:rsidRPr="00E352D2" w:rsidTr="00052C8D">
        <w:tc>
          <w:tcPr>
            <w:tcW w:w="6180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Средства муниципального образования, тыс. руб.</w:t>
            </w:r>
          </w:p>
        </w:tc>
        <w:tc>
          <w:tcPr>
            <w:tcW w:w="964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36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64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7C700F" w:rsidRPr="00E352D2" w:rsidTr="00052C8D">
        <w:tc>
          <w:tcPr>
            <w:tcW w:w="6180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lastRenderedPageBreak/>
              <w:t>Средства областного бюджета Ленинградской области, тыс. руб.</w:t>
            </w:r>
          </w:p>
        </w:tc>
        <w:tc>
          <w:tcPr>
            <w:tcW w:w="964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36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64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7C700F" w:rsidRPr="00E352D2" w:rsidTr="00052C8D">
        <w:tc>
          <w:tcPr>
            <w:tcW w:w="6180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Значение, заявленное муниципальным образованием по критерию отбора "Социальная значимость создаваемого объекта"</w:t>
            </w:r>
          </w:p>
        </w:tc>
        <w:tc>
          <w:tcPr>
            <w:tcW w:w="964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36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64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7C700F" w:rsidRPr="00E352D2" w:rsidTr="00052C8D">
        <w:tc>
          <w:tcPr>
            <w:tcW w:w="6180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Значение присвоенного балла по критерию отбора "Социальная значимость создаваемого объекта"</w:t>
            </w:r>
          </w:p>
        </w:tc>
        <w:tc>
          <w:tcPr>
            <w:tcW w:w="964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36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64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7C700F" w:rsidRPr="00E352D2" w:rsidTr="00052C8D">
        <w:tc>
          <w:tcPr>
            <w:tcW w:w="6180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Значение, заявленное муниципальным образованием по критерию отбора "Снижение доли потерь тепловой энергии при ее передаче в общем объеме переданной тепловой энергии"</w:t>
            </w:r>
          </w:p>
        </w:tc>
        <w:tc>
          <w:tcPr>
            <w:tcW w:w="964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36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64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7C700F" w:rsidRPr="00E352D2" w:rsidTr="00052C8D">
        <w:tc>
          <w:tcPr>
            <w:tcW w:w="6180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Значение присвоенного балла по критерию отбора "Снижение доли потерь тепловой энергии при ее передаче в общем объеме переданной тепловой энергии"</w:t>
            </w:r>
          </w:p>
        </w:tc>
        <w:tc>
          <w:tcPr>
            <w:tcW w:w="964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36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64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7C700F" w:rsidRPr="00E352D2" w:rsidTr="00052C8D">
        <w:tc>
          <w:tcPr>
            <w:tcW w:w="6180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Значение, заявленное муниципальным образованием по критерию отбора "Снижение затрат на производство тепловой энергии на источниках тепла"</w:t>
            </w:r>
          </w:p>
        </w:tc>
        <w:tc>
          <w:tcPr>
            <w:tcW w:w="964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36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64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7C700F" w:rsidRPr="00E352D2" w:rsidTr="00052C8D">
        <w:tc>
          <w:tcPr>
            <w:tcW w:w="6180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Значение присвоенного балла по критерию отбора "Снижение затрат на производство тепловой энергии на источниках тепла"</w:t>
            </w:r>
          </w:p>
        </w:tc>
        <w:tc>
          <w:tcPr>
            <w:tcW w:w="964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36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64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7C700F" w:rsidRPr="00E352D2" w:rsidTr="00052C8D">
        <w:tc>
          <w:tcPr>
            <w:tcW w:w="6180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Итоговая оценка</w:t>
            </w:r>
          </w:p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352D2">
              <w:rPr>
                <w:rFonts w:ascii="Calibri" w:eastAsiaTheme="minorEastAsia" w:hAnsi="Calibri" w:cs="Calibri"/>
                <w:lang w:eastAsia="ru-RU"/>
              </w:rPr>
              <w:t>по муниципальному образованию</w:t>
            </w:r>
          </w:p>
        </w:tc>
        <w:tc>
          <w:tcPr>
            <w:tcW w:w="964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36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964" w:type="dxa"/>
          </w:tcPr>
          <w:p w:rsidR="007C700F" w:rsidRPr="00E352D2" w:rsidRDefault="007C700F" w:rsidP="00052C8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7C700F" w:rsidRPr="00E352D2" w:rsidRDefault="007C700F" w:rsidP="007C700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DF26B3" w:rsidRDefault="007C700F">
      <w:bookmarkStart w:id="9" w:name="_GoBack"/>
      <w:bookmarkEnd w:id="9"/>
    </w:p>
    <w:sectPr w:rsidR="00DF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0F"/>
    <w:rsid w:val="007C700F"/>
    <w:rsid w:val="00C31661"/>
    <w:rsid w:val="00FA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381922219566ACAAF5E2EE85F182D3A1C5C3277DDD5D1FFD2BF2F5EBC289C509B849B93C281DC68F98E99CC83FBD8742529F97908CD55B0o1J" TargetMode="External"/><Relationship Id="rId13" Type="http://schemas.openxmlformats.org/officeDocument/2006/relationships/hyperlink" Target="consultantplus://offline/ref=EB7381922219566ACAAF413FFD5F182D3C18563175DCD5D1FFD2BF2F5EBC289C509B849B93C385DC63F98E99CC83FBD8742529F97908CD55B0o1J" TargetMode="External"/><Relationship Id="rId18" Type="http://schemas.openxmlformats.org/officeDocument/2006/relationships/hyperlink" Target="consultantplus://offline/ref=EB7381922219566ACAAF413FFD5F182D3C18563175DCD5D1FFD2BF2F5EBC289C509B849B93C386DD6DF98E99CC83FBD8742529F97908CD55B0o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7381922219566ACAAF5E2EE85F182D3A1C5C3277DDD5D1FFD2BF2F5EBC289C509B849B93C382DD69F98E99CC83FBD8742529F97908CD55B0o1J" TargetMode="External"/><Relationship Id="rId12" Type="http://schemas.openxmlformats.org/officeDocument/2006/relationships/hyperlink" Target="consultantplus://offline/ref=EB7381922219566ACAAF413FFD5F182D3C18563175DCD5D1FFD2BF2F5EBC289C509B849B93C387DD63F98E99CC83FBD8742529F97908CD55B0o1J" TargetMode="External"/><Relationship Id="rId17" Type="http://schemas.openxmlformats.org/officeDocument/2006/relationships/hyperlink" Target="consultantplus://offline/ref=EB7381922219566ACAAF413FFD5F182D3C18563175DCD5D1FFD2BF2F5EBC289C509B849B93C386DA62F98E99CC83FBD8742529F97908CD55B0o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7381922219566ACAAF413FFD5F182D3C18563175DCD5D1FFD2BF2F5EBC289C509B849B93C386DB69F98E99CC83FBD8742529F97908CD55B0o1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7381922219566ACAAF5E2EE85F182D3A1C5C3277DDD5D1FFD2BF2F5EBC289C509B849B93C281DD63F98E99CC83FBD8742529F97908CD55B0o1J" TargetMode="External"/><Relationship Id="rId11" Type="http://schemas.openxmlformats.org/officeDocument/2006/relationships/hyperlink" Target="consultantplus://offline/ref=EB7381922219566ACAAF5E2EE85F182D3A1D583374DFD5D1FFD2BF2F5EBC289C509B849B9AC8D7882EA7D7C880C8F6DA623929F9B6o4J" TargetMode="External"/><Relationship Id="rId5" Type="http://schemas.openxmlformats.org/officeDocument/2006/relationships/hyperlink" Target="consultantplus://offline/ref=EB7381922219566ACAAF5E2EE85F182D3A1C5C3277DDD5D1FFD2BF2F5EBC289C509B849B93C382D862F98E99CC83FBD8742529F97908CD55B0o1J" TargetMode="External"/><Relationship Id="rId15" Type="http://schemas.openxmlformats.org/officeDocument/2006/relationships/hyperlink" Target="consultantplus://offline/ref=EB7381922219566ACAAF413FFD5F182D3C18563175DCD5D1FFD2BF2F5EBC289C509B849B93C385DD6BF98E99CC83FBD8742529F97908CD55B0o1J" TargetMode="External"/><Relationship Id="rId10" Type="http://schemas.openxmlformats.org/officeDocument/2006/relationships/hyperlink" Target="consultantplus://offline/ref=EB7381922219566ACAAF5E2EE85F182D3A1C5C3277DDD5D1FFD2BF2F5EBC289C509B849B93C280DF6BF98E99CC83FBD8742529F97908CD55B0o1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7381922219566ACAAF5E2EE85F182D3A1C5C3277DDD5D1FFD2BF2F5EBC289C509B849B93C280DF6AF98E99CC83FBD8742529F97908CD55B0o1J" TargetMode="External"/><Relationship Id="rId14" Type="http://schemas.openxmlformats.org/officeDocument/2006/relationships/hyperlink" Target="consultantplus://offline/ref=EB7381922219566ACAAF413FFD5F182D3C18563175DCD5D1FFD2BF2F5EBC289C509B849B93C385DA6FF98E99CC83FBD8742529F97908CD55B0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Андреевич Потемкин</dc:creator>
  <cp:lastModifiedBy>Антон Андреевич Потемкин</cp:lastModifiedBy>
  <cp:revision>1</cp:revision>
  <dcterms:created xsi:type="dcterms:W3CDTF">2023-03-27T14:42:00Z</dcterms:created>
  <dcterms:modified xsi:type="dcterms:W3CDTF">2023-03-27T14:42:00Z</dcterms:modified>
</cp:coreProperties>
</file>